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7DD" w:rsidRPr="002447DD" w:rsidRDefault="002447DD" w:rsidP="00110F42">
      <w:pPr>
        <w:pStyle w:val="Standard"/>
        <w:ind w:right="-851"/>
        <w:jc w:val="both"/>
        <w:rPr>
          <w:rFonts w:ascii="Trebuchet MS" w:hAnsi="Trebuchet MS"/>
        </w:rPr>
      </w:pPr>
      <w:r w:rsidRPr="002447DD">
        <w:rPr>
          <w:rFonts w:ascii="Trebuchet MS" w:hAnsi="Trebuchet MS"/>
        </w:rPr>
        <w:t>(</w:t>
      </w:r>
      <w:r w:rsidRPr="002447DD">
        <w:rPr>
          <w:rFonts w:ascii="Trebuchet MS" w:hAnsi="Trebuchet MS"/>
          <w:b/>
          <w:color w:val="00000A"/>
          <w:sz w:val="23"/>
          <w:szCs w:val="23"/>
        </w:rPr>
        <w:t xml:space="preserve">em conformidade a Resolução Normativa - RN Nº 319, da ANS, de </w:t>
      </w:r>
      <w:proofErr w:type="gramStart"/>
      <w:r w:rsidRPr="002447DD">
        <w:rPr>
          <w:rFonts w:ascii="Trebuchet MS" w:hAnsi="Trebuchet MS"/>
          <w:b/>
          <w:color w:val="00000A"/>
          <w:sz w:val="23"/>
          <w:szCs w:val="23"/>
        </w:rPr>
        <w:t>5</w:t>
      </w:r>
      <w:proofErr w:type="gramEnd"/>
      <w:r w:rsidRPr="002447DD">
        <w:rPr>
          <w:rFonts w:ascii="Trebuchet MS" w:hAnsi="Trebuchet MS"/>
          <w:b/>
          <w:color w:val="00000A"/>
          <w:sz w:val="23"/>
          <w:szCs w:val="23"/>
        </w:rPr>
        <w:t xml:space="preserve"> de março de 2013</w:t>
      </w:r>
      <w:r w:rsidR="00110F42">
        <w:rPr>
          <w:rFonts w:ascii="Trebuchet MS" w:hAnsi="Trebuchet MS"/>
          <w:b/>
          <w:color w:val="00000A"/>
          <w:sz w:val="23"/>
          <w:szCs w:val="23"/>
        </w:rPr>
        <w:t>, e com a Resolução Normativa RN Nº395, da ANS, de 14 de janeiro de 2016</w:t>
      </w:r>
      <w:r w:rsidRPr="002447DD">
        <w:rPr>
          <w:rFonts w:ascii="Trebuchet MS" w:hAnsi="Trebuchet MS"/>
          <w:b/>
          <w:color w:val="00000A"/>
          <w:sz w:val="23"/>
          <w:szCs w:val="23"/>
        </w:rPr>
        <w:t>)</w:t>
      </w:r>
    </w:p>
    <w:p w:rsidR="002447DD" w:rsidRPr="002447DD" w:rsidRDefault="002447DD" w:rsidP="00110F42">
      <w:pPr>
        <w:pStyle w:val="Standard"/>
        <w:jc w:val="both"/>
        <w:rPr>
          <w:rFonts w:ascii="Trebuchet MS" w:hAnsi="Trebuchet MS"/>
        </w:rPr>
      </w:pPr>
      <w:r w:rsidRPr="002447DD">
        <w:rPr>
          <w:rFonts w:ascii="Trebuchet MS" w:hAnsi="Trebuchet MS"/>
        </w:rPr>
        <w:t xml:space="preserve">A </w:t>
      </w:r>
      <w:r w:rsidRPr="002447DD">
        <w:rPr>
          <w:rFonts w:ascii="Trebuchet MS" w:hAnsi="Trebuchet MS"/>
          <w:b/>
        </w:rPr>
        <w:t>UNIMED CERRADO</w:t>
      </w:r>
      <w:r w:rsidRPr="002447DD">
        <w:rPr>
          <w:rFonts w:ascii="Trebuchet MS" w:hAnsi="Trebuchet MS"/>
        </w:rPr>
        <w:t xml:space="preserve">, operadora de planos de assistência privada a saúde, registrada na ANS sob o nº 386596, inscrita no CNPJ/MF sob o nº 00.366.982/0001-30, com sede na Rua </w:t>
      </w:r>
      <w:proofErr w:type="gramStart"/>
      <w:r w:rsidRPr="002447DD">
        <w:rPr>
          <w:rFonts w:ascii="Trebuchet MS" w:hAnsi="Trebuchet MS"/>
        </w:rPr>
        <w:t>8</w:t>
      </w:r>
      <w:proofErr w:type="gramEnd"/>
      <w:r w:rsidRPr="002447DD">
        <w:rPr>
          <w:rFonts w:ascii="Trebuchet MS" w:hAnsi="Trebuchet MS"/>
        </w:rPr>
        <w:t xml:space="preserve"> A, nº 111–Setor Aeroporto - Goiânia/GO, CEP: 74.075-240, informa acerca de sua solicitação médica:  </w:t>
      </w:r>
    </w:p>
    <w:p w:rsidR="002447DD" w:rsidRPr="002447DD" w:rsidRDefault="002447DD" w:rsidP="00110F42">
      <w:pPr>
        <w:pStyle w:val="Standard"/>
        <w:shd w:val="clear" w:color="auto" w:fill="D9D9D9"/>
        <w:jc w:val="center"/>
        <w:rPr>
          <w:rFonts w:ascii="Trebuchet MS" w:hAnsi="Trebuchet MS"/>
        </w:rPr>
      </w:pPr>
      <w:r w:rsidRPr="002447DD">
        <w:rPr>
          <w:rFonts w:ascii="Trebuchet MS" w:hAnsi="Trebuchet MS"/>
          <w:b/>
        </w:rPr>
        <w:t>INFORMAÇÕES DE ACORDO COM DISPOSITIVO LEGAL</w:t>
      </w:r>
    </w:p>
    <w:tbl>
      <w:tblPr>
        <w:tblW w:w="10174" w:type="dxa"/>
        <w:jc w:val="center"/>
        <w:tblInd w:w="-1959" w:type="dxa"/>
        <w:tblCellMar>
          <w:left w:w="70" w:type="dxa"/>
          <w:right w:w="70" w:type="dxa"/>
        </w:tblCellMar>
        <w:tblLook w:val="04A0"/>
      </w:tblPr>
      <w:tblGrid>
        <w:gridCol w:w="4520"/>
        <w:gridCol w:w="1985"/>
        <w:gridCol w:w="3669"/>
      </w:tblGrid>
      <w:tr w:rsidR="00DC2375" w:rsidRPr="00DC2375" w:rsidTr="00DC2375">
        <w:trPr>
          <w:trHeight w:val="330"/>
          <w:jc w:val="center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Nome do Beneficiário:</w:t>
            </w:r>
          </w:p>
        </w:tc>
        <w:tc>
          <w:tcPr>
            <w:tcW w:w="56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Data de Nascimento:</w:t>
            </w:r>
          </w:p>
        </w:tc>
      </w:tr>
      <w:tr w:rsidR="00DC2375" w:rsidRPr="00DC2375" w:rsidTr="00DC2375">
        <w:trPr>
          <w:trHeight w:val="330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color w:val="000000"/>
              </w:rPr>
              <w:t>PEDRO MILIAUSKAS NETO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color w:val="000000"/>
              </w:rPr>
              <w:t>01/06/1950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C2375" w:rsidRPr="00DC2375" w:rsidTr="00DC2375">
        <w:trPr>
          <w:trHeight w:val="330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Número da Carteira: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CPF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Data da Adesão/Assinatura:</w:t>
            </w:r>
          </w:p>
        </w:tc>
      </w:tr>
      <w:tr w:rsidR="00DC2375" w:rsidRPr="00DC2375" w:rsidTr="00DC2375">
        <w:trPr>
          <w:trHeight w:val="330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color w:val="000000"/>
              </w:rPr>
              <w:t>0988 0146000298004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color w:val="000000"/>
              </w:rPr>
              <w:t>330.563.588 - 68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color w:val="000000"/>
              </w:rPr>
              <w:t>01/01/2005</w:t>
            </w:r>
          </w:p>
        </w:tc>
      </w:tr>
      <w:tr w:rsidR="00DC2375" w:rsidRPr="00DC2375" w:rsidTr="00DC2375">
        <w:trPr>
          <w:trHeight w:val="300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Número do Plano na ANS: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Abrangência: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 xml:space="preserve">Acomodação: </w:t>
            </w:r>
          </w:p>
        </w:tc>
      </w:tr>
      <w:tr w:rsidR="00DC2375" w:rsidRPr="00DC2375" w:rsidTr="00DC2375">
        <w:trPr>
          <w:trHeight w:val="330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</w:rPr>
              <w:t> </w:t>
            </w:r>
          </w:p>
        </w:tc>
      </w:tr>
      <w:tr w:rsidR="00DC2375" w:rsidRPr="00DC2375" w:rsidTr="00DC2375">
        <w:trPr>
          <w:trHeight w:val="330"/>
          <w:jc w:val="center"/>
        </w:trPr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 xml:space="preserve">Operadora contratada pelo Beneficiário: </w:t>
            </w:r>
            <w:r w:rsidRPr="00DC2375">
              <w:rPr>
                <w:rFonts w:ascii="Trebuchet MS" w:eastAsia="Times New Roman" w:hAnsi="Trebuchet MS" w:cs="Times New Roman"/>
                <w:bCs/>
                <w:color w:val="000000"/>
              </w:rPr>
              <w:t>UNIMED CERRADO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2375" w:rsidRPr="00DC2375" w:rsidTr="00DC2375">
        <w:trPr>
          <w:trHeight w:val="330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Registro na ANS:</w:t>
            </w:r>
            <w: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C2375">
              <w:rPr>
                <w:rFonts w:ascii="Trebuchet MS" w:eastAsia="Times New Roman" w:hAnsi="Trebuchet MS" w:cs="Times New Roman"/>
                <w:bCs/>
                <w:color w:val="000000"/>
              </w:rPr>
              <w:t>386596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2375" w:rsidRPr="00DC2375" w:rsidTr="00DC2375">
        <w:trPr>
          <w:trHeight w:val="330"/>
          <w:jc w:val="center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Cs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Número do Protocolo:</w:t>
            </w:r>
            <w: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C2375" w:rsidRPr="00DC2375" w:rsidTr="009F55A8">
        <w:trPr>
          <w:trHeight w:val="709"/>
          <w:jc w:val="center"/>
        </w:trPr>
        <w:tc>
          <w:tcPr>
            <w:tcW w:w="10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</w:rPr>
              <w:t xml:space="preserve">Informamos que sua solicitação médica nº </w:t>
            </w:r>
            <w:r w:rsidRPr="00DC2375">
              <w:rPr>
                <w:rFonts w:ascii="Trebuchet MS" w:eastAsia="Times New Roman" w:hAnsi="Trebuchet MS" w:cs="Times New Roman"/>
                <w:b/>
                <w:bCs/>
                <w:color w:val="FF0000"/>
              </w:rPr>
              <w:t>12790316</w:t>
            </w: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</w:rPr>
              <w:t xml:space="preserve">, contendo o(s) procedimento(s) abaixo listado(s) não </w:t>
            </w:r>
            <w:proofErr w:type="gramStart"/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</w:rPr>
              <w:t>foi(</w:t>
            </w:r>
            <w:proofErr w:type="spellStart"/>
            <w:proofErr w:type="gramEnd"/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</w:rPr>
              <w:t>ram</w:t>
            </w:r>
            <w:proofErr w:type="spellEnd"/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</w:rPr>
              <w:t>) autorizado(s) com base na(s) seguinte(s) justificativa(s):</w:t>
            </w:r>
            <w:r>
              <w:rPr>
                <w:rFonts w:ascii="Trebuchet MS" w:eastAsia="Times New Roman" w:hAnsi="Trebuchet MS" w:cs="Times New Roman"/>
                <w:b/>
                <w:bCs/>
                <w:color w:val="000000"/>
              </w:rPr>
              <w:t xml:space="preserve"> </w:t>
            </w:r>
          </w:p>
        </w:tc>
      </w:tr>
      <w:tr w:rsidR="00DC2375" w:rsidRPr="00DC2375" w:rsidTr="00DC2375">
        <w:trPr>
          <w:trHeight w:val="600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 xml:space="preserve">Descrição do Procedimento TUSS: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CódigoTUSS</w:t>
            </w:r>
            <w:proofErr w:type="spellEnd"/>
            <w:proofErr w:type="gramEnd"/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Quantidade:</w:t>
            </w:r>
          </w:p>
        </w:tc>
      </w:tr>
      <w:tr w:rsidR="00DC2375" w:rsidRPr="00DC2375" w:rsidTr="00DC2375">
        <w:trPr>
          <w:trHeight w:val="600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color w:val="000000"/>
              </w:rPr>
              <w:t>TOMOGRAFIA DE COERÊNCIA ÓPTICA - MONOCULAR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color w:val="000000"/>
              </w:rPr>
              <w:t>41501144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proofErr w:type="gramStart"/>
            <w:r w:rsidRPr="00DC2375">
              <w:rPr>
                <w:rFonts w:ascii="Trebuchet MS" w:eastAsia="Times New Roman" w:hAnsi="Trebuchet MS" w:cs="Times New Roman"/>
                <w:color w:val="000000"/>
              </w:rPr>
              <w:t>2</w:t>
            </w:r>
            <w:proofErr w:type="gramEnd"/>
          </w:p>
        </w:tc>
      </w:tr>
      <w:tr w:rsidR="00DC2375" w:rsidRPr="00DC2375" w:rsidTr="00DC2375">
        <w:trPr>
          <w:trHeight w:val="330"/>
          <w:jc w:val="center"/>
        </w:trPr>
        <w:tc>
          <w:tcPr>
            <w:tcW w:w="1017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b/>
                <w:bCs/>
                <w:color w:val="000000"/>
              </w:rPr>
              <w:t xml:space="preserve">Observação: </w:t>
            </w:r>
          </w:p>
        </w:tc>
      </w:tr>
      <w:tr w:rsidR="00DC2375" w:rsidRPr="00DC2375" w:rsidTr="009F55A8">
        <w:trPr>
          <w:trHeight w:val="850"/>
          <w:jc w:val="center"/>
        </w:trPr>
        <w:tc>
          <w:tcPr>
            <w:tcW w:w="101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C2375" w:rsidRPr="00DC2375" w:rsidRDefault="00DC2375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r w:rsidRPr="00DC2375">
              <w:rPr>
                <w:rFonts w:ascii="Trebuchet MS" w:eastAsia="Times New Roman" w:hAnsi="Trebuchet MS" w:cs="Times New Roman"/>
                <w:color w:val="000000"/>
              </w:rPr>
              <w:t xml:space="preserve">Não liberado. Cobertura obrigatória quando preenchido o seguinte critério: acompanhamento de paciente em tratamento ocular quimioterápico com </w:t>
            </w:r>
            <w:proofErr w:type="spellStart"/>
            <w:r w:rsidRPr="00DC2375">
              <w:rPr>
                <w:rFonts w:ascii="Trebuchet MS" w:eastAsia="Times New Roman" w:hAnsi="Trebuchet MS" w:cs="Times New Roman"/>
                <w:color w:val="000000"/>
              </w:rPr>
              <w:t>antiogênico</w:t>
            </w:r>
            <w:proofErr w:type="spellEnd"/>
            <w:r w:rsidRPr="00DC2375">
              <w:rPr>
                <w:rFonts w:ascii="Trebuchet MS" w:eastAsia="Times New Roman" w:hAnsi="Trebuchet MS" w:cs="Times New Roman"/>
                <w:color w:val="000000"/>
              </w:rPr>
              <w:t>.</w:t>
            </w:r>
          </w:p>
        </w:tc>
      </w:tr>
      <w:tr w:rsidR="009F55A8" w:rsidRPr="009F55A8" w:rsidTr="009F55A8">
        <w:trPr>
          <w:trHeight w:val="397"/>
          <w:jc w:val="center"/>
        </w:trPr>
        <w:tc>
          <w:tcPr>
            <w:tcW w:w="101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55A8" w:rsidRPr="009F55A8" w:rsidRDefault="009F55A8" w:rsidP="00110F42">
            <w:pPr>
              <w:spacing w:after="0"/>
              <w:jc w:val="center"/>
              <w:rPr>
                <w:rFonts w:ascii="Trebuchet MS" w:eastAsia="Times New Roman" w:hAnsi="Trebuchet MS" w:cs="Times New Roman"/>
                <w:b/>
                <w:color w:val="000000"/>
                <w:sz w:val="24"/>
                <w:szCs w:val="24"/>
              </w:rPr>
            </w:pPr>
            <w:r w:rsidRPr="009F55A8">
              <w:rPr>
                <w:rFonts w:ascii="Trebuchet MS" w:eastAsia="Times New Roman" w:hAnsi="Trebuchet MS" w:cs="Times New Roman"/>
                <w:b/>
                <w:color w:val="000000"/>
                <w:sz w:val="24"/>
                <w:szCs w:val="24"/>
              </w:rPr>
              <w:t>JUSTIFICATIVA ASSISTENCIAL</w:t>
            </w:r>
          </w:p>
        </w:tc>
      </w:tr>
      <w:tr w:rsidR="009F55A8" w:rsidRPr="009F55A8" w:rsidTr="009F55A8">
        <w:trPr>
          <w:trHeight w:val="712"/>
          <w:jc w:val="center"/>
        </w:trPr>
        <w:tc>
          <w:tcPr>
            <w:tcW w:w="101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5A8" w:rsidRPr="009F55A8" w:rsidRDefault="009F55A8" w:rsidP="00110F42">
            <w:pPr>
              <w:spacing w:after="0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r w:rsidRPr="009F55A8">
              <w:rPr>
                <w:rFonts w:ascii="Trebuchet MS" w:eastAsia="Times New Roman" w:hAnsi="Trebuchet MS" w:cs="Times New Roman"/>
                <w:color w:val="000000"/>
              </w:rPr>
              <w:t>Não atendimento das Diretrizes de Utilização (DUT) previstas no rol de procedimentos e eventos da saúde, da ANS (Anexo II da RN nº 211/10, alterado pela RN 262/11, da ANS).</w:t>
            </w:r>
          </w:p>
        </w:tc>
      </w:tr>
    </w:tbl>
    <w:p w:rsidR="00110F42" w:rsidRDefault="00110F42" w:rsidP="00110F42">
      <w:pPr>
        <w:pStyle w:val="Standard"/>
        <w:jc w:val="both"/>
        <w:rPr>
          <w:rFonts w:ascii="Trebuchet MS" w:hAnsi="Trebuchet MS"/>
        </w:rPr>
      </w:pPr>
    </w:p>
    <w:p w:rsidR="009F55A8" w:rsidRPr="009F55A8" w:rsidRDefault="009F55A8" w:rsidP="00110F42">
      <w:pPr>
        <w:pStyle w:val="Standard"/>
        <w:jc w:val="both"/>
        <w:rPr>
          <w:rFonts w:ascii="Trebuchet MS" w:hAnsi="Trebuchet MS"/>
        </w:rPr>
      </w:pPr>
      <w:r w:rsidRPr="009F55A8">
        <w:rPr>
          <w:rFonts w:ascii="Trebuchet MS" w:hAnsi="Trebuchet MS"/>
        </w:rPr>
        <w:t>A presente informação constituída de 0</w:t>
      </w:r>
      <w:r>
        <w:rPr>
          <w:rFonts w:ascii="Trebuchet MS" w:hAnsi="Trebuchet MS"/>
        </w:rPr>
        <w:t>1</w:t>
      </w:r>
      <w:r w:rsidRPr="009F55A8">
        <w:rPr>
          <w:rFonts w:ascii="Trebuchet MS" w:hAnsi="Trebuchet MS"/>
        </w:rPr>
        <w:t xml:space="preserve"> página informa as razões da negativa de cobertura que poderá ocorrer em razões contratuais ou assistências, ou ambas.</w:t>
      </w:r>
      <w:r w:rsidR="00110F42">
        <w:rPr>
          <w:rFonts w:ascii="Trebuchet MS" w:hAnsi="Trebuchet MS"/>
        </w:rPr>
        <w:t xml:space="preserve"> Por fim informamos que de conformidade com o artigo 11 da RN nº 395, em caso de negativa fica garantido o pedido de reanalise de vossa senhoria, que será apreciado pela Ouvidoria.</w:t>
      </w:r>
    </w:p>
    <w:p w:rsidR="009F55A8" w:rsidRDefault="00110F42" w:rsidP="00110F42">
      <w:pPr>
        <w:pStyle w:val="Standard"/>
        <w:jc w:val="center"/>
        <w:rPr>
          <w:rFonts w:ascii="Trebuchet MS" w:hAnsi="Trebuchet MS"/>
        </w:rPr>
      </w:pPr>
      <w:r>
        <w:rPr>
          <w:rFonts w:ascii="Trebuchet MS" w:hAnsi="Trebuchet MS"/>
        </w:rPr>
        <w:t>Goiânia, 31 de maio de 2016</w:t>
      </w:r>
      <w:r w:rsidR="009F55A8" w:rsidRPr="009F55A8">
        <w:rPr>
          <w:rFonts w:ascii="Trebuchet MS" w:hAnsi="Trebuchet MS"/>
        </w:rPr>
        <w:t>.</w:t>
      </w:r>
    </w:p>
    <w:p w:rsidR="00110F42" w:rsidRDefault="009F55A8" w:rsidP="00110F42">
      <w:pPr>
        <w:pStyle w:val="Standard"/>
        <w:jc w:val="center"/>
        <w:rPr>
          <w:rFonts w:ascii="Trebuchet MS" w:hAnsi="Trebuchet MS"/>
        </w:rPr>
      </w:pPr>
      <w:r w:rsidRPr="009F55A8">
        <w:rPr>
          <w:rFonts w:ascii="Trebuchet MS" w:hAnsi="Trebuchet MS"/>
        </w:rPr>
        <w:t>__________________</w:t>
      </w:r>
      <w:r w:rsidR="00110F42">
        <w:rPr>
          <w:rFonts w:ascii="Trebuchet MS" w:hAnsi="Trebuchet MS"/>
        </w:rPr>
        <w:t>________________</w:t>
      </w:r>
    </w:p>
    <w:p w:rsidR="005C5187" w:rsidRPr="002447DD" w:rsidRDefault="009F55A8" w:rsidP="00110F42">
      <w:pPr>
        <w:pStyle w:val="Standard"/>
        <w:jc w:val="center"/>
        <w:rPr>
          <w:rFonts w:ascii="Trebuchet MS" w:hAnsi="Trebuchet MS"/>
          <w:shd w:val="clear" w:color="auto" w:fill="FFFFFF"/>
        </w:rPr>
      </w:pPr>
      <w:r w:rsidRPr="009F55A8">
        <w:rPr>
          <w:rFonts w:ascii="Trebuchet MS" w:hAnsi="Trebuchet MS"/>
        </w:rPr>
        <w:t>UNIMED CERRADO</w:t>
      </w:r>
    </w:p>
    <w:sectPr w:rsidR="005C5187" w:rsidRPr="002447DD" w:rsidSect="005D3E4B">
      <w:headerReference w:type="default" r:id="rId7"/>
      <w:footerReference w:type="default" r:id="rId8"/>
      <w:pgSz w:w="11906" w:h="16838"/>
      <w:pgMar w:top="1843" w:right="991" w:bottom="1417" w:left="709" w:header="454" w:footer="3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371" w:rsidRDefault="00EC4371" w:rsidP="00660046">
      <w:pPr>
        <w:spacing w:after="0" w:line="240" w:lineRule="auto"/>
      </w:pPr>
      <w:r>
        <w:separator/>
      </w:r>
    </w:p>
  </w:endnote>
  <w:endnote w:type="continuationSeparator" w:id="0">
    <w:p w:rsidR="00EC4371" w:rsidRDefault="00EC4371" w:rsidP="00660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5D7" w:rsidRDefault="006B65D7" w:rsidP="00D2339C">
    <w:pPr>
      <w:pStyle w:val="Rodap"/>
    </w:pPr>
    <w:r>
      <w:rPr>
        <w:noProof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4918669</wp:posOffset>
          </wp:positionH>
          <wp:positionV relativeFrom="paragraph">
            <wp:posOffset>-175129</wp:posOffset>
          </wp:positionV>
          <wp:extent cx="1477464" cy="273133"/>
          <wp:effectExtent l="19050" t="0" r="8436" b="0"/>
          <wp:wrapNone/>
          <wp:docPr id="5" name="Imagem 2" descr="word_element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_element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77464" cy="2731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-137160</wp:posOffset>
          </wp:positionH>
          <wp:positionV relativeFrom="paragraph">
            <wp:posOffset>-93980</wp:posOffset>
          </wp:positionV>
          <wp:extent cx="4396740" cy="304800"/>
          <wp:effectExtent l="0" t="0" r="0" b="0"/>
          <wp:wrapNone/>
          <wp:docPr id="1" name="Imagem 0" descr="word_rod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_rodape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9674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6482715</wp:posOffset>
          </wp:positionH>
          <wp:positionV relativeFrom="paragraph">
            <wp:posOffset>-1447165</wp:posOffset>
          </wp:positionV>
          <wp:extent cx="466725" cy="1219200"/>
          <wp:effectExtent l="0" t="0" r="0" b="0"/>
          <wp:wrapNone/>
          <wp:docPr id="4" name="Imagem 2" descr="word_element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_elementos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66725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371" w:rsidRDefault="00EC4371" w:rsidP="00660046">
      <w:pPr>
        <w:spacing w:after="0" w:line="240" w:lineRule="auto"/>
      </w:pPr>
      <w:r>
        <w:separator/>
      </w:r>
    </w:p>
  </w:footnote>
  <w:footnote w:type="continuationSeparator" w:id="0">
    <w:p w:rsidR="00EC4371" w:rsidRDefault="00EC4371" w:rsidP="00660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5D7" w:rsidRDefault="006B65D7">
    <w:pPr>
      <w:pStyle w:val="Cabealho"/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1658892</wp:posOffset>
          </wp:positionH>
          <wp:positionV relativeFrom="paragraph">
            <wp:posOffset>115471</wp:posOffset>
          </wp:positionV>
          <wp:extent cx="1453490" cy="552203"/>
          <wp:effectExtent l="19050" t="0" r="0" b="0"/>
          <wp:wrapNone/>
          <wp:docPr id="3" name="Imagem 4" descr="word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53490" cy="5522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1554431" cy="725494"/>
          <wp:effectExtent l="19050" t="0" r="7669" b="0"/>
          <wp:docPr id="2" name="Imagem 1" descr="C:\Users\Fernanda\Desktop\Logo_Unimed_Cerra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ernanda\Desktop\Logo_Unimed_Cerrad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742" cy="7279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173"/>
    <w:multiLevelType w:val="hybridMultilevel"/>
    <w:tmpl w:val="6C78A8CA"/>
    <w:lvl w:ilvl="0" w:tplc="B9DCACB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F710EF"/>
    <w:multiLevelType w:val="hybridMultilevel"/>
    <w:tmpl w:val="CD5CDDE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62652"/>
    <w:multiLevelType w:val="hybridMultilevel"/>
    <w:tmpl w:val="2FF2E0D8"/>
    <w:lvl w:ilvl="0" w:tplc="46EAE1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4536D"/>
    <w:multiLevelType w:val="hybridMultilevel"/>
    <w:tmpl w:val="6FE05C6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276C2"/>
    <w:multiLevelType w:val="hybridMultilevel"/>
    <w:tmpl w:val="3EF002B8"/>
    <w:lvl w:ilvl="0" w:tplc="0416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5C70B69"/>
    <w:multiLevelType w:val="multilevel"/>
    <w:tmpl w:val="BFA26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9E5A80"/>
    <w:multiLevelType w:val="hybridMultilevel"/>
    <w:tmpl w:val="992EE64E"/>
    <w:lvl w:ilvl="0" w:tplc="0416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4A9772B"/>
    <w:multiLevelType w:val="hybridMultilevel"/>
    <w:tmpl w:val="DA28C07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E502F51"/>
    <w:multiLevelType w:val="hybridMultilevel"/>
    <w:tmpl w:val="F064C50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F374E25"/>
    <w:multiLevelType w:val="hybridMultilevel"/>
    <w:tmpl w:val="A95C9C28"/>
    <w:lvl w:ilvl="0" w:tplc="13E45330">
      <w:start w:val="18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7E054EF1"/>
    <w:multiLevelType w:val="hybridMultilevel"/>
    <w:tmpl w:val="72F82F62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F070038"/>
    <w:multiLevelType w:val="hybridMultilevel"/>
    <w:tmpl w:val="3C54D6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10"/>
  </w:num>
  <w:num w:numId="8">
    <w:abstractNumId w:val="2"/>
  </w:num>
  <w:num w:numId="9">
    <w:abstractNumId w:val="11"/>
  </w:num>
  <w:num w:numId="10">
    <w:abstractNumId w:val="7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60046"/>
    <w:rsid w:val="000049E9"/>
    <w:rsid w:val="000270C5"/>
    <w:rsid w:val="000E78C2"/>
    <w:rsid w:val="001042ED"/>
    <w:rsid w:val="00110F42"/>
    <w:rsid w:val="0011262D"/>
    <w:rsid w:val="001776DD"/>
    <w:rsid w:val="001922A7"/>
    <w:rsid w:val="00192DAC"/>
    <w:rsid w:val="001B0F58"/>
    <w:rsid w:val="00205779"/>
    <w:rsid w:val="002447DD"/>
    <w:rsid w:val="002A473F"/>
    <w:rsid w:val="00315D8C"/>
    <w:rsid w:val="00396ED2"/>
    <w:rsid w:val="003B59DF"/>
    <w:rsid w:val="003D5BD5"/>
    <w:rsid w:val="003E449E"/>
    <w:rsid w:val="004340B4"/>
    <w:rsid w:val="004F4049"/>
    <w:rsid w:val="0051531B"/>
    <w:rsid w:val="005450D5"/>
    <w:rsid w:val="0056782B"/>
    <w:rsid w:val="005C5187"/>
    <w:rsid w:val="005D3E4B"/>
    <w:rsid w:val="005E579B"/>
    <w:rsid w:val="006521A0"/>
    <w:rsid w:val="00660046"/>
    <w:rsid w:val="00660A89"/>
    <w:rsid w:val="006852BB"/>
    <w:rsid w:val="00693F38"/>
    <w:rsid w:val="006B65D7"/>
    <w:rsid w:val="006E5AFE"/>
    <w:rsid w:val="00734554"/>
    <w:rsid w:val="007524D5"/>
    <w:rsid w:val="00761CF8"/>
    <w:rsid w:val="007E688E"/>
    <w:rsid w:val="008250A2"/>
    <w:rsid w:val="00872696"/>
    <w:rsid w:val="00876254"/>
    <w:rsid w:val="008A18CA"/>
    <w:rsid w:val="008A6EC7"/>
    <w:rsid w:val="008C26A2"/>
    <w:rsid w:val="008D488C"/>
    <w:rsid w:val="008D49E3"/>
    <w:rsid w:val="00936B27"/>
    <w:rsid w:val="009E66E0"/>
    <w:rsid w:val="009F55A8"/>
    <w:rsid w:val="00A27E53"/>
    <w:rsid w:val="00AD7426"/>
    <w:rsid w:val="00B32AF3"/>
    <w:rsid w:val="00C17109"/>
    <w:rsid w:val="00C25FD7"/>
    <w:rsid w:val="00C41DB5"/>
    <w:rsid w:val="00C9000C"/>
    <w:rsid w:val="00C92E07"/>
    <w:rsid w:val="00CB0AB6"/>
    <w:rsid w:val="00CD4AE5"/>
    <w:rsid w:val="00D04C13"/>
    <w:rsid w:val="00D1469B"/>
    <w:rsid w:val="00D2339C"/>
    <w:rsid w:val="00D7267E"/>
    <w:rsid w:val="00DA7745"/>
    <w:rsid w:val="00DC2375"/>
    <w:rsid w:val="00DD13A0"/>
    <w:rsid w:val="00E037D0"/>
    <w:rsid w:val="00E10D54"/>
    <w:rsid w:val="00E36461"/>
    <w:rsid w:val="00E71BC5"/>
    <w:rsid w:val="00EC4371"/>
    <w:rsid w:val="00EE30F8"/>
    <w:rsid w:val="00EE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F38"/>
  </w:style>
  <w:style w:type="paragraph" w:styleId="Ttulo2">
    <w:name w:val="heading 2"/>
    <w:basedOn w:val="Normal"/>
    <w:next w:val="Normal"/>
    <w:link w:val="Ttulo2Char"/>
    <w:qFormat/>
    <w:rsid w:val="00734554"/>
    <w:pPr>
      <w:keepNext/>
      <w:spacing w:after="0" w:line="360" w:lineRule="auto"/>
      <w:ind w:firstLine="705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600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60046"/>
  </w:style>
  <w:style w:type="paragraph" w:styleId="Rodap">
    <w:name w:val="footer"/>
    <w:basedOn w:val="Normal"/>
    <w:link w:val="RodapChar"/>
    <w:uiPriority w:val="99"/>
    <w:unhideWhenUsed/>
    <w:rsid w:val="006600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60046"/>
  </w:style>
  <w:style w:type="paragraph" w:styleId="Textodebalo">
    <w:name w:val="Balloon Text"/>
    <w:basedOn w:val="Normal"/>
    <w:link w:val="TextodebaloChar"/>
    <w:uiPriority w:val="99"/>
    <w:semiHidden/>
    <w:unhideWhenUsed/>
    <w:rsid w:val="0066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0046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4F4049"/>
    <w:rPr>
      <w:b/>
      <w:bCs/>
    </w:rPr>
  </w:style>
  <w:style w:type="paragraph" w:styleId="PargrafodaLista">
    <w:name w:val="List Paragraph"/>
    <w:basedOn w:val="Normal"/>
    <w:uiPriority w:val="34"/>
    <w:qFormat/>
    <w:rsid w:val="008C26A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Ttulo2Char">
    <w:name w:val="Título 2 Char"/>
    <w:basedOn w:val="Fontepargpadro"/>
    <w:link w:val="Ttulo2"/>
    <w:rsid w:val="0073455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SemEspaamento">
    <w:name w:val="No Spacing"/>
    <w:qFormat/>
    <w:rsid w:val="00734554"/>
    <w:p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Fontepargpadro"/>
    <w:rsid w:val="005C5187"/>
  </w:style>
  <w:style w:type="paragraph" w:styleId="Recuodecorpodetexto">
    <w:name w:val="Body Text Indent"/>
    <w:basedOn w:val="Normal"/>
    <w:link w:val="RecuodecorpodetextoChar"/>
    <w:uiPriority w:val="99"/>
    <w:unhideWhenUsed/>
    <w:rsid w:val="002A473F"/>
    <w:pPr>
      <w:spacing w:after="120" w:line="240" w:lineRule="auto"/>
      <w:ind w:left="283"/>
    </w:pPr>
    <w:rPr>
      <w:rFonts w:ascii="Times" w:eastAsia="Times" w:hAnsi="Times" w:cs="Times New Roman"/>
      <w:sz w:val="24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2A473F"/>
    <w:rPr>
      <w:rFonts w:ascii="Times" w:eastAsia="Times" w:hAnsi="Times" w:cs="Times New Roman"/>
      <w:sz w:val="24"/>
      <w:szCs w:val="20"/>
      <w:lang w:val="en-US"/>
    </w:rPr>
  </w:style>
  <w:style w:type="paragraph" w:styleId="Textodenotaderodap">
    <w:name w:val="footnote text"/>
    <w:basedOn w:val="Normal"/>
    <w:link w:val="TextodenotaderodapChar"/>
    <w:semiHidden/>
    <w:rsid w:val="002A47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A473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derodap">
    <w:name w:val="footnote reference"/>
    <w:semiHidden/>
    <w:rsid w:val="002A473F"/>
    <w:rPr>
      <w:vertAlign w:val="superscript"/>
    </w:rPr>
  </w:style>
  <w:style w:type="paragraph" w:customStyle="1" w:styleId="Standard">
    <w:name w:val="Standard"/>
    <w:rsid w:val="002447DD"/>
    <w:pPr>
      <w:suppressAutoHyphens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9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8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9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0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Fernandes Di Fraia</dc:creator>
  <cp:lastModifiedBy>lazaro alex nacimento</cp:lastModifiedBy>
  <cp:revision>2</cp:revision>
  <cp:lastPrinted>2015-10-30T12:59:00Z</cp:lastPrinted>
  <dcterms:created xsi:type="dcterms:W3CDTF">2016-05-31T19:11:00Z</dcterms:created>
  <dcterms:modified xsi:type="dcterms:W3CDTF">2016-05-31T19:11:00Z</dcterms:modified>
</cp:coreProperties>
</file>