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26" w:rsidRDefault="00FC67A1">
      <w:pPr>
        <w:spacing w:after="0" w:line="276" w:lineRule="auto"/>
        <w:ind w:firstLine="720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Por este instrumento particular o (a) paciente _____________________________________ ou seu responsável Sr. (a) _______________________________________, declara, para todos os fins legais, especialmente o disposto no artigo 39, VI, da Lei 8.078/90, que dá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 plena autorização ao (à) médico (a) assistente Dr.(a) _________________________________, inscrito (a) no CRM -_________ sob o nº ________ para proceder as investigações necessárias ao diagnóstico do seu estado de saúde, bem como executar o tratamento cirú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rgico designado “</w:t>
      </w:r>
      <w:r>
        <w:rPr>
          <w:rFonts w:ascii="Trebuchet MS" w:hAnsi="Trebuchet MS"/>
          <w:b/>
          <w:bCs/>
          <w:sz w:val="20"/>
          <w:szCs w:val="20"/>
        </w:rPr>
        <w:t>RETIRADA DE VÁLVULA APÓS COLOCAÇÃO DE EXPANSOR PERMANENTE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”, e todos os procedimentos que o incluem, inclusive anestesias e/ou outras condutas médicas que tal tratamento possa requerer, podendo o referido profissional valer-se do auxílio de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 outros profissionais da saúde. </w:t>
      </w:r>
    </w:p>
    <w:p w:rsidR="00135226" w:rsidRDefault="00FC67A1">
      <w:pPr>
        <w:tabs>
          <w:tab w:val="left" w:pos="3930"/>
        </w:tabs>
        <w:spacing w:after="0"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ab/>
      </w:r>
    </w:p>
    <w:p w:rsidR="00135226" w:rsidRDefault="00FC67A1">
      <w:pPr>
        <w:spacing w:after="0" w:line="276" w:lineRule="auto"/>
        <w:ind w:firstLine="720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Declaro, outrossim, que o referido (a) médico (a), atendendo ao disposto no art. 9º da Lei 8.078/90 e nos arts. 22 a 34 do Código de Ética Médica, após a apresentação de métodos alternativos, sugeriu o tratamento médico-c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irúrgico anteriormente citado, prestando informações detalhadas sobre o diagnóstico e sobre os procedimentos a serem adotados, especialmente quanto ao que segue: </w:t>
      </w:r>
    </w:p>
    <w:p w:rsidR="00135226" w:rsidRDefault="00135226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b/>
          <w:bCs/>
          <w:color w:val="000000"/>
          <w:sz w:val="20"/>
        </w:rPr>
        <w:t xml:space="preserve">DEFINIÇÃO: </w:t>
      </w:r>
      <w:r>
        <w:rPr>
          <w:rFonts w:ascii="Trebuchet MS" w:hAnsi="Trebuchet MS" w:cs="Trebuchet MS"/>
          <w:color w:val="000000"/>
          <w:sz w:val="20"/>
        </w:rPr>
        <w:t>consiste na retirada da válvula do expansor provisório juntamente com o mesmo.</w:t>
      </w:r>
    </w:p>
    <w:p w:rsidR="00135226" w:rsidRDefault="00135226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b/>
          <w:bCs/>
          <w:color w:val="000000"/>
          <w:sz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</w:rPr>
        <w:t>OMPLICAÇÕES</w:t>
      </w:r>
      <w:r>
        <w:rPr>
          <w:rFonts w:ascii="Trebuchet MS" w:hAnsi="Trebuchet MS" w:cs="Trebuchet MS"/>
          <w:color w:val="000000"/>
          <w:sz w:val="20"/>
        </w:rPr>
        <w:t xml:space="preserve">: </w:t>
      </w: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1. Sangramentos. </w:t>
      </w: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2. Formação de hematomas (acúmulo de sangue) e equimoses (manchas roxas). </w:t>
      </w: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3. Deiscência da sutura (soltam-se os pontos). </w:t>
      </w: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4. Possibilidade de cicatrizes com formação de quelóides (cicatriz hipertrófica-grosseira). </w:t>
      </w: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5. Infec</w:t>
      </w:r>
      <w:r>
        <w:rPr>
          <w:rFonts w:ascii="Trebuchet MS" w:hAnsi="Trebuchet MS" w:cs="Trebuchet MS"/>
          <w:color w:val="000000"/>
          <w:sz w:val="20"/>
        </w:rPr>
        <w:t xml:space="preserve">ção. </w:t>
      </w: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6. Seromas (Acúmulo de secreção produzida pelo tecido gorduroso). </w:t>
      </w: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7. Saída do dreno. </w:t>
      </w:r>
    </w:p>
    <w:p w:rsidR="00135226" w:rsidRDefault="00FC67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8. Formação de áreas de necrose gordurosa.</w:t>
      </w:r>
    </w:p>
    <w:p w:rsidR="00135226" w:rsidRDefault="00135226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</w:p>
    <w:p w:rsidR="00135226" w:rsidRDefault="00FC67A1">
      <w:pPr>
        <w:pStyle w:val="Default"/>
        <w:spacing w:line="276" w:lineRule="auto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CBHPM </w:t>
      </w:r>
      <w:r>
        <w:rPr>
          <w:sz w:val="20"/>
          <w:szCs w:val="22"/>
        </w:rPr>
        <w:t xml:space="preserve">– 3.06.02.31-9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b/>
          <w:bCs/>
          <w:sz w:val="20"/>
          <w:szCs w:val="22"/>
        </w:rPr>
        <w:t xml:space="preserve">CID – </w:t>
      </w:r>
      <w:r>
        <w:rPr>
          <w:sz w:val="20"/>
          <w:szCs w:val="22"/>
        </w:rPr>
        <w:t>C50.9</w:t>
      </w:r>
    </w:p>
    <w:p w:rsidR="00135226" w:rsidRDefault="00135226">
      <w:pPr>
        <w:pStyle w:val="Default"/>
        <w:spacing w:line="276" w:lineRule="auto"/>
        <w:jc w:val="both"/>
        <w:rPr>
          <w:sz w:val="16"/>
          <w:szCs w:val="22"/>
        </w:rPr>
      </w:pPr>
    </w:p>
    <w:p w:rsidR="00135226" w:rsidRDefault="00FC67A1">
      <w:pPr>
        <w:pStyle w:val="Default"/>
        <w:spacing w:line="276" w:lineRule="auto"/>
        <w:ind w:firstLine="720"/>
        <w:jc w:val="both"/>
      </w:pPr>
      <w:r>
        <w:rPr>
          <w:sz w:val="20"/>
          <w:szCs w:val="20"/>
        </w:rPr>
        <w:t xml:space="preserve">Estou ciente de que mesmo que o médico assistente, a equipe médica e o Hospital </w:t>
      </w:r>
      <w:r>
        <w:rPr>
          <w:sz w:val="20"/>
          <w:szCs w:val="20"/>
        </w:rPr>
        <w:t>Unimed Rio Verde adotem todas as medidas possíveis para a prevenção de infecções, este é um risco existente a ser considerado.</w:t>
      </w:r>
    </w:p>
    <w:p w:rsidR="00135226" w:rsidRDefault="00135226">
      <w:pPr>
        <w:pStyle w:val="Default"/>
        <w:spacing w:line="276" w:lineRule="auto"/>
        <w:jc w:val="both"/>
        <w:rPr>
          <w:sz w:val="20"/>
          <w:szCs w:val="20"/>
        </w:rPr>
      </w:pPr>
    </w:p>
    <w:p w:rsidR="00135226" w:rsidRDefault="00FC67A1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Declaro a ciência e entendimento das informações contidas no presente instrumento, aceitando o compromisso de respeitar integral</w:t>
      </w:r>
      <w:r>
        <w:rPr>
          <w:sz w:val="20"/>
          <w:szCs w:val="20"/>
        </w:rPr>
        <w:t xml:space="preserve">mente as instruções fornecidas pelo (a) médico (a), em razão de sua não observância ser capaz de acarretar riscos e efeitos colaterais.  </w:t>
      </w:r>
    </w:p>
    <w:p w:rsidR="00135226" w:rsidRDefault="00135226">
      <w:pPr>
        <w:pStyle w:val="Default"/>
        <w:spacing w:line="276" w:lineRule="auto"/>
        <w:jc w:val="both"/>
        <w:rPr>
          <w:sz w:val="20"/>
          <w:szCs w:val="20"/>
        </w:rPr>
      </w:pPr>
    </w:p>
    <w:p w:rsidR="00135226" w:rsidRDefault="00FC67A1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ainda estar ciente de que o tratamento adotado </w:t>
      </w:r>
      <w:r>
        <w:rPr>
          <w:b/>
          <w:bCs/>
          <w:sz w:val="20"/>
          <w:szCs w:val="20"/>
          <w:u w:val="single"/>
        </w:rPr>
        <w:t>não</w:t>
      </w:r>
      <w:r>
        <w:rPr>
          <w:b/>
          <w:bCs/>
          <w:sz w:val="20"/>
          <w:szCs w:val="20"/>
        </w:rPr>
        <w:t xml:space="preserve"> assegura a garantia de cura</w:t>
      </w:r>
      <w:r>
        <w:rPr>
          <w:sz w:val="20"/>
          <w:szCs w:val="20"/>
        </w:rPr>
        <w:t>, e que a evolução da doença e do tratamento podem obrigar o (a) médico (a) a modificar as condutas inicialmente propostas, sendo que, neste caso, fica o (a) mesmo (a) autorizado (a), desde já, a tomar providências necessárias para tentar a solução dos pro</w:t>
      </w:r>
      <w:r>
        <w:rPr>
          <w:sz w:val="20"/>
          <w:szCs w:val="20"/>
        </w:rPr>
        <w:t xml:space="preserve">blemas surgidos, segundo seu julgamento. </w:t>
      </w:r>
    </w:p>
    <w:p w:rsidR="00135226" w:rsidRDefault="00135226">
      <w:pPr>
        <w:pStyle w:val="Default"/>
        <w:spacing w:line="276" w:lineRule="auto"/>
        <w:jc w:val="both"/>
        <w:rPr>
          <w:sz w:val="20"/>
          <w:szCs w:val="20"/>
        </w:rPr>
      </w:pPr>
    </w:p>
    <w:p w:rsidR="00135226" w:rsidRDefault="00FC67A1">
      <w:pPr>
        <w:pStyle w:val="Default"/>
        <w:spacing w:line="276" w:lineRule="auto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Finalmente, declaro ter sido informado a respeito dos métodos terapêuticos alternativos e estar atendido em suas dúvidas e questões, através de linguagem clara e acessível. </w:t>
      </w:r>
    </w:p>
    <w:p w:rsidR="00135226" w:rsidRDefault="00135226">
      <w:pPr>
        <w:pStyle w:val="Default"/>
        <w:spacing w:line="276" w:lineRule="auto"/>
        <w:ind w:firstLine="720"/>
        <w:jc w:val="both"/>
        <w:rPr>
          <w:bCs/>
          <w:sz w:val="20"/>
          <w:szCs w:val="20"/>
        </w:rPr>
      </w:pPr>
    </w:p>
    <w:p w:rsidR="00135226" w:rsidRDefault="00FC67A1">
      <w:pPr>
        <w:spacing w:line="276" w:lineRule="auto"/>
        <w:ind w:firstLine="708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Assim, após a leitura e compreensão so</w:t>
      </w:r>
      <w:r>
        <w:rPr>
          <w:rFonts w:ascii="Trebuchet MS" w:hAnsi="Trebuchet MS"/>
          <w:b/>
          <w:bCs/>
          <w:sz w:val="20"/>
          <w:szCs w:val="20"/>
        </w:rPr>
        <w:t xml:space="preserve">bre os RISCOS E COMPLICAÇÕES mais comuns do procedimento supramencionado, </w:t>
      </w:r>
      <w:r>
        <w:rPr>
          <w:rFonts w:ascii="Trebuchet MS" w:hAnsi="Trebuchet MS"/>
          <w:b/>
          <w:bCs/>
          <w:sz w:val="20"/>
          <w:szCs w:val="20"/>
          <w:u w:val="single"/>
        </w:rPr>
        <w:t>AUTORIZO</w:t>
      </w:r>
      <w:r>
        <w:rPr>
          <w:rFonts w:ascii="Trebuchet MS" w:hAnsi="Trebuchet MS"/>
          <w:b/>
          <w:bCs/>
          <w:sz w:val="20"/>
          <w:szCs w:val="20"/>
        </w:rPr>
        <w:t xml:space="preserve"> de forma expressa sua realização.</w:t>
      </w:r>
    </w:p>
    <w:p w:rsidR="00135226" w:rsidRDefault="00135226">
      <w:pPr>
        <w:spacing w:line="276" w:lineRule="auto"/>
        <w:ind w:firstLine="708"/>
        <w:rPr>
          <w:rFonts w:ascii="Trebuchet MS" w:hAnsi="Trebuchet MS"/>
          <w:b/>
          <w:bCs/>
          <w:sz w:val="20"/>
          <w:szCs w:val="20"/>
        </w:rPr>
      </w:pPr>
    </w:p>
    <w:p w:rsidR="00135226" w:rsidRDefault="00FC67A1">
      <w:pPr>
        <w:spacing w:line="276" w:lineRule="auto"/>
        <w:ind w:firstLine="708"/>
        <w:jc w:val="right"/>
      </w:pPr>
      <w:r>
        <w:rPr>
          <w:rFonts w:ascii="Trebuchet MS" w:hAnsi="Trebuchet MS"/>
          <w:bCs/>
          <w:sz w:val="20"/>
          <w:szCs w:val="20"/>
        </w:rPr>
        <w:t>Rio Verde/GO, ____ de _____________ de 20___.</w:t>
      </w:r>
    </w:p>
    <w:p w:rsidR="00135226" w:rsidRDefault="00135226">
      <w:pPr>
        <w:spacing w:line="276" w:lineRule="auto"/>
        <w:jc w:val="both"/>
        <w:rPr>
          <w:rFonts w:ascii="Trebuchet MS" w:hAnsi="Trebuchet MS"/>
          <w:bCs/>
          <w:sz w:val="20"/>
          <w:szCs w:val="20"/>
        </w:rPr>
      </w:pPr>
    </w:p>
    <w:p w:rsidR="00135226" w:rsidRDefault="00135226">
      <w:pPr>
        <w:spacing w:line="276" w:lineRule="auto"/>
        <w:jc w:val="both"/>
        <w:rPr>
          <w:rFonts w:ascii="Trebuchet MS" w:hAnsi="Trebuchet MS"/>
          <w:bCs/>
          <w:sz w:val="20"/>
          <w:szCs w:val="20"/>
        </w:rPr>
      </w:pPr>
    </w:p>
    <w:tbl>
      <w:tblPr>
        <w:tblW w:w="8744" w:type="dxa"/>
        <w:tblInd w:w="-108" w:type="dxa"/>
        <w:tblLook w:val="0000" w:firstRow="0" w:lastRow="0" w:firstColumn="0" w:lastColumn="0" w:noHBand="0" w:noVBand="0"/>
      </w:tblPr>
      <w:tblGrid>
        <w:gridCol w:w="4373"/>
        <w:gridCol w:w="4371"/>
      </w:tblGrid>
      <w:tr w:rsidR="00135226">
        <w:trPr>
          <w:trHeight w:val="443"/>
        </w:trPr>
        <w:tc>
          <w:tcPr>
            <w:tcW w:w="4372" w:type="dxa"/>
            <w:shd w:val="clear" w:color="auto" w:fill="auto"/>
          </w:tcPr>
          <w:p w:rsidR="00135226" w:rsidRDefault="00FC67A1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_____________________________________ </w:t>
            </w:r>
          </w:p>
          <w:p w:rsidR="00135226" w:rsidRDefault="00FC67A1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Ass. Paciente e/ou Responsável </w:t>
            </w:r>
          </w:p>
          <w:p w:rsidR="00135226" w:rsidRDefault="00FC67A1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Nome: _____________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__________________ </w:t>
            </w:r>
          </w:p>
          <w:p w:rsidR="00135226" w:rsidRDefault="00FC67A1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RG/CPF: _____________________________ </w:t>
            </w:r>
          </w:p>
        </w:tc>
        <w:tc>
          <w:tcPr>
            <w:tcW w:w="4371" w:type="dxa"/>
            <w:shd w:val="clear" w:color="auto" w:fill="auto"/>
          </w:tcPr>
          <w:p w:rsidR="00135226" w:rsidRDefault="00FC67A1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______________________________________ </w:t>
            </w:r>
          </w:p>
          <w:p w:rsidR="00135226" w:rsidRDefault="00FC67A1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Ass. Medico Assistente </w:t>
            </w:r>
          </w:p>
          <w:p w:rsidR="00135226" w:rsidRDefault="00FC67A1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Nome: ________________________________ </w:t>
            </w:r>
          </w:p>
          <w:p w:rsidR="00135226" w:rsidRDefault="00FC67A1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CRM: ______________</w:t>
            </w:r>
          </w:p>
        </w:tc>
      </w:tr>
    </w:tbl>
    <w:p w:rsidR="00135226" w:rsidRDefault="00135226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135226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135226" w:rsidRDefault="00FC67A1">
      <w:pPr>
        <w:pStyle w:val="Default"/>
        <w:spacing w:line="276" w:lineRule="auto"/>
        <w:jc w:val="both"/>
        <w:rPr>
          <w:sz w:val="18"/>
          <w:szCs w:val="22"/>
        </w:rPr>
      </w:pPr>
      <w:r>
        <w:rPr>
          <w:b/>
          <w:bCs/>
          <w:sz w:val="18"/>
          <w:szCs w:val="22"/>
        </w:rPr>
        <w:t>Código de Ética Médica – Art. 22</w:t>
      </w:r>
      <w:r>
        <w:rPr>
          <w:sz w:val="18"/>
          <w:szCs w:val="22"/>
        </w:rPr>
        <w:t xml:space="preserve">. É vedado ao médico deixar de obter consentimento do paciente ou de seu representante legal após esclarecê-lo sobre o procedimento a ser realizado, salvo em caso de risco iminente de morte. </w:t>
      </w:r>
    </w:p>
    <w:p w:rsidR="00135226" w:rsidRDefault="00FC67A1">
      <w:pPr>
        <w:pStyle w:val="Default"/>
        <w:spacing w:line="276" w:lineRule="auto"/>
        <w:jc w:val="both"/>
        <w:rPr>
          <w:sz w:val="18"/>
          <w:szCs w:val="22"/>
        </w:rPr>
      </w:pPr>
      <w:r>
        <w:rPr>
          <w:b/>
          <w:bCs/>
          <w:sz w:val="18"/>
          <w:szCs w:val="22"/>
        </w:rPr>
        <w:t xml:space="preserve">Art. 34. </w:t>
      </w:r>
      <w:r>
        <w:rPr>
          <w:sz w:val="18"/>
          <w:szCs w:val="22"/>
        </w:rPr>
        <w:t>É vedado ao médico deixar de informar ao paciente o dia</w:t>
      </w:r>
      <w:r>
        <w:rPr>
          <w:sz w:val="18"/>
          <w:szCs w:val="22"/>
        </w:rPr>
        <w:t>gnóstico, o prognóstico, os riscos e os objetivos do tratamento, salvo quando a comunicação direta possa lhe provocar danos, devendo, nesse caso, fazer a comunicação a seu representante legal.</w:t>
      </w:r>
    </w:p>
    <w:p w:rsidR="00135226" w:rsidRDefault="00135226">
      <w:pPr>
        <w:spacing w:line="276" w:lineRule="auto"/>
        <w:jc w:val="both"/>
      </w:pPr>
      <w:bookmarkStart w:id="0" w:name="_GoBack"/>
      <w:bookmarkEnd w:id="0"/>
    </w:p>
    <w:sectPr w:rsidR="0013522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A1" w:rsidRDefault="00FC67A1">
      <w:pPr>
        <w:spacing w:after="0" w:line="240" w:lineRule="auto"/>
      </w:pPr>
      <w:r>
        <w:separator/>
      </w:r>
    </w:p>
  </w:endnote>
  <w:endnote w:type="continuationSeparator" w:id="0">
    <w:p w:rsidR="00FC67A1" w:rsidRDefault="00FC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569831"/>
      <w:docPartObj>
        <w:docPartGallery w:val="Page Numbers (Bottom of Page)"/>
        <w:docPartUnique/>
      </w:docPartObj>
    </w:sdtPr>
    <w:sdtEndPr/>
    <w:sdtContent>
      <w:p w:rsidR="00135226" w:rsidRDefault="00FC67A1">
        <w:pPr>
          <w:pStyle w:val="Rodap"/>
          <w:jc w:val="right"/>
        </w:pPr>
        <w:r>
          <w:rPr>
            <w:rFonts w:ascii="Trebuchet MS" w:hAnsi="Trebuchet MS"/>
            <w:sz w:val="16"/>
            <w:szCs w:val="16"/>
          </w:rPr>
          <w:fldChar w:fldCharType="begin"/>
        </w:r>
        <w:r>
          <w:instrText>PAGE</w:instrText>
        </w:r>
        <w:r>
          <w:fldChar w:fldCharType="separate"/>
        </w:r>
        <w:r w:rsidR="00D87A7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A1" w:rsidRDefault="00FC67A1">
      <w:pPr>
        <w:spacing w:after="0" w:line="240" w:lineRule="auto"/>
      </w:pPr>
      <w:r>
        <w:separator/>
      </w:r>
    </w:p>
  </w:footnote>
  <w:footnote w:type="continuationSeparator" w:id="0">
    <w:p w:rsidR="00FC67A1" w:rsidRDefault="00FC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26" w:rsidRDefault="00135226">
    <w:pPr>
      <w:pStyle w:val="Cabealho"/>
    </w:pPr>
  </w:p>
  <w:tbl>
    <w:tblPr>
      <w:tblW w:w="849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814"/>
      <w:gridCol w:w="5680"/>
    </w:tblGrid>
    <w:tr w:rsidR="00135226">
      <w:trPr>
        <w:trHeight w:val="1448"/>
      </w:trPr>
      <w:tc>
        <w:tcPr>
          <w:tcW w:w="281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135226" w:rsidRDefault="00FC67A1">
          <w:pPr>
            <w:spacing w:line="360" w:lineRule="aut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646555" cy="755015"/>
                <wp:effectExtent l="0" t="0" r="0" b="0"/>
                <wp:wrapSquare wrapText="largest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6555" cy="75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135226" w:rsidRDefault="00FC67A1">
          <w:pPr>
            <w:rPr>
              <w:rFonts w:cs="Arial"/>
              <w:b/>
              <w:sz w:val="28"/>
              <w:szCs w:val="18"/>
            </w:rPr>
          </w:pPr>
          <w:r>
            <w:rPr>
              <w:rFonts w:cs="Arial"/>
              <w:b/>
              <w:sz w:val="28"/>
              <w:szCs w:val="18"/>
            </w:rPr>
            <w:t>Termo de Consentimento Livre e Esclarecido</w:t>
          </w:r>
        </w:p>
        <w:p w:rsidR="00135226" w:rsidRDefault="00FC67A1">
          <w:pPr>
            <w:pStyle w:val="Default"/>
            <w:jc w:val="center"/>
          </w:pPr>
          <w:r>
            <w:t xml:space="preserve"> </w:t>
          </w:r>
          <w:r>
            <w:rPr>
              <w:b/>
              <w:bCs/>
              <w:szCs w:val="22"/>
            </w:rPr>
            <w:t>RETIRADA DE VÁLVULA APÓS COLOCAÇÃO DE EXPANSOR PERMANENTE</w:t>
          </w:r>
        </w:p>
      </w:tc>
    </w:tr>
  </w:tbl>
  <w:p w:rsidR="00135226" w:rsidRDefault="00135226">
    <w:pPr>
      <w:pStyle w:val="Cabealho"/>
    </w:pPr>
  </w:p>
  <w:p w:rsidR="00135226" w:rsidRDefault="00135226">
    <w:pPr>
      <w:pStyle w:val="Cabealho"/>
      <w:rPr>
        <w:rFonts w:ascii="Trebuchet MS" w:hAnsi="Trebuchet MS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26"/>
    <w:rsid w:val="00135226"/>
    <w:rsid w:val="00D87A7B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85562"/>
  </w:style>
  <w:style w:type="character" w:customStyle="1" w:styleId="RodapChar">
    <w:name w:val="Rodapé Char"/>
    <w:basedOn w:val="Fontepargpadro"/>
    <w:link w:val="Rodap"/>
    <w:uiPriority w:val="99"/>
    <w:qFormat/>
    <w:rsid w:val="00D8556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D85562"/>
    <w:rPr>
      <w:rFonts w:ascii="Trebuchet MS" w:eastAsia="Calibri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85562"/>
  </w:style>
  <w:style w:type="character" w:customStyle="1" w:styleId="RodapChar">
    <w:name w:val="Rodapé Char"/>
    <w:basedOn w:val="Fontepargpadro"/>
    <w:link w:val="Rodap"/>
    <w:uiPriority w:val="99"/>
    <w:qFormat/>
    <w:rsid w:val="00D8556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D85562"/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Rorrato</dc:creator>
  <dc:description/>
  <cp:lastModifiedBy>Bruno Casagrande Sofiatti</cp:lastModifiedBy>
  <cp:revision>8</cp:revision>
  <dcterms:created xsi:type="dcterms:W3CDTF">2017-07-25T14:35:00Z</dcterms:created>
  <dcterms:modified xsi:type="dcterms:W3CDTF">2018-12-10T16:44:00Z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