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2B" w:rsidRPr="00B3132B" w:rsidRDefault="00B3132B" w:rsidP="00B3132B">
      <w:pPr>
        <w:shd w:val="clear" w:color="auto" w:fill="FFFFFF"/>
        <w:spacing w:before="180"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</w:pPr>
      <w:r w:rsidRPr="00B3132B">
        <w:rPr>
          <w:rFonts w:ascii="Times New Roman" w:eastAsia="Times New Roman" w:hAnsi="Times New Roman" w:cs="Times New Roman"/>
          <w:b/>
          <w:bCs/>
          <w:caps/>
          <w:color w:val="555555"/>
          <w:sz w:val="48"/>
          <w:szCs w:val="48"/>
          <w:lang w:eastAsia="pt-BR"/>
        </w:rPr>
        <w:br/>
        <w:t>DIÁRIO OFICIAL DA UNIÃO</w:t>
      </w:r>
    </w:p>
    <w:p w:rsidR="00B3132B" w:rsidRPr="00B3132B" w:rsidRDefault="00B3132B" w:rsidP="00B3132B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B3132B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Publicado em: 12/07/2021</w:t>
      </w:r>
      <w:r w:rsidRPr="00B3132B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B3132B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Edição: 129</w:t>
      </w:r>
      <w:r w:rsidRPr="00B3132B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 </w:t>
      </w:r>
      <w:r w:rsidRPr="00B3132B">
        <w:rPr>
          <w:rFonts w:ascii="Arial" w:eastAsia="Times New Roman" w:hAnsi="Arial" w:cs="Arial"/>
          <w:color w:val="666666"/>
          <w:sz w:val="19"/>
          <w:szCs w:val="19"/>
          <w:lang w:eastAsia="pt-BR"/>
        </w:rPr>
        <w:t>| Seção: 3</w:t>
      </w:r>
      <w:r w:rsidRPr="00B3132B">
        <w:rPr>
          <w:rFonts w:ascii="Arial" w:eastAsia="Times New Roman" w:hAnsi="Arial" w:cs="Arial"/>
          <w:color w:val="666666"/>
          <w:sz w:val="15"/>
          <w:szCs w:val="15"/>
          <w:lang w:eastAsia="pt-BR"/>
        </w:rPr>
        <w:t> </w:t>
      </w:r>
      <w:r w:rsidRPr="00B3132B">
        <w:rPr>
          <w:rFonts w:ascii="Arial" w:eastAsia="Times New Roman" w:hAnsi="Arial" w:cs="Arial"/>
          <w:color w:val="666666"/>
          <w:sz w:val="12"/>
          <w:szCs w:val="12"/>
          <w:lang w:eastAsia="pt-BR"/>
        </w:rPr>
        <w:t>| Página: 144</w:t>
      </w:r>
    </w:p>
    <w:p w:rsidR="00B3132B" w:rsidRPr="00B3132B" w:rsidRDefault="00B3132B" w:rsidP="00B3132B">
      <w:pPr>
        <w:shd w:val="clear" w:color="auto" w:fill="FFFFFF"/>
        <w:spacing w:before="30" w:after="45" w:line="240" w:lineRule="auto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B3132B">
        <w:rPr>
          <w:rFonts w:ascii="Arial" w:eastAsia="Times New Roman" w:hAnsi="Arial" w:cs="Arial"/>
          <w:b/>
          <w:bCs/>
          <w:color w:val="666666"/>
          <w:sz w:val="19"/>
          <w:szCs w:val="19"/>
          <w:lang w:eastAsia="pt-BR"/>
        </w:rPr>
        <w:t>Órgão: Ministério da Saúde/Agência Nacional de Saúde Suplementar</w:t>
      </w:r>
    </w:p>
    <w:p w:rsidR="00B3132B" w:rsidRPr="00B3132B" w:rsidRDefault="00B3132B" w:rsidP="00B3132B">
      <w:pPr>
        <w:shd w:val="clear" w:color="auto" w:fill="FFFFFF"/>
        <w:spacing w:before="450" w:after="450" w:line="240" w:lineRule="auto"/>
        <w:jc w:val="center"/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</w:pPr>
      <w:bookmarkStart w:id="0" w:name="_GoBack"/>
      <w:r w:rsidRPr="00B3132B">
        <w:rPr>
          <w:rFonts w:ascii="Arial" w:eastAsia="Times New Roman" w:hAnsi="Arial" w:cs="Arial"/>
          <w:b/>
          <w:bCs/>
          <w:caps/>
          <w:color w:val="162937"/>
          <w:sz w:val="29"/>
          <w:szCs w:val="29"/>
          <w:lang w:eastAsia="pt-BR"/>
        </w:rPr>
        <w:t>COMUNICADO Nº 93, DE 9 DE JULHO DE 2021</w:t>
      </w:r>
    </w:p>
    <w:bookmarkEnd w:id="0"/>
    <w:p w:rsidR="00B3132B" w:rsidRPr="00B3132B" w:rsidRDefault="00B3132B" w:rsidP="00B3132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3132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A Diretoria Colegiada da Agência Nacional de Saúde Suplementar - ANS, no uso das atribuições que lhe confere o inciso VI do art. 30, da Resolução Regimental nº 01, de 17 de março de 2017, considerando a decisão proferida na 553ª Reunião de Diretoria Colegiada, contida no processo SEI nº 33910.011635/2021-61, COMUNICA a forma de autorização dos reajustes máximos a serem aplicados aos planos privados de assistência suplementar à saúde médico-hospitalares de contratação individual ou familiar, contratados na vigência da Lei nº 9.656/98 ou a ela adaptados, para aplicação no período de 1º de maio de 2021 a 30 de abril de 2022.</w:t>
      </w:r>
    </w:p>
    <w:p w:rsidR="00B3132B" w:rsidRPr="00B3132B" w:rsidRDefault="00B3132B" w:rsidP="00B3132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3132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1. O índice de reajuste máximo a ser aplicado aos planos privados de assistência suplementar à saúde médico-hospitalares de contratação individual </w:t>
      </w:r>
      <w:proofErr w:type="gramStart"/>
      <w:r w:rsidRPr="00B3132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ou</w:t>
      </w:r>
      <w:proofErr w:type="gramEnd"/>
      <w:r w:rsidRPr="00B3132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 xml:space="preserve"> familiar, contratados na vigência da Lei nº 9.656/98 ou a ela adaptados, na modalidade de financiamento pré-estabelecida, para aplicação no período de 1º de maio de 2021 a 30 de abril de 2022 é de -8,19% (menos oito inteiros e dezenove centésimos por cento).</w:t>
      </w:r>
    </w:p>
    <w:p w:rsidR="00B3132B" w:rsidRPr="00B3132B" w:rsidRDefault="00B3132B" w:rsidP="00B3132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3132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2. A aplicação do índice de reajuste máximo de -8,19% ou de índice menor que o autorizado pela ANS é obrigatório no aniversário dos contratos dos planos a que se referem esse comunicado, no período de 1º de maio de 2021 a 30 de abril de 2022.</w:t>
      </w:r>
    </w:p>
    <w:p w:rsidR="00B3132B" w:rsidRPr="00B3132B" w:rsidRDefault="00B3132B" w:rsidP="00B3132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3132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3. A obrigatoriedade prevista no item anterior se aplica a todas às operadoras com beneficiários ativos em planos médico-hospitalares de contratação individual ou familiar, contratados na vigência da Lei nº 9.656/98 ou a ela adaptados, independentemente da solicitação de autorização de reajuste à ANS.</w:t>
      </w:r>
    </w:p>
    <w:p w:rsidR="00B3132B" w:rsidRPr="00B3132B" w:rsidRDefault="00B3132B" w:rsidP="00B3132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3132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4. Resta vedada a aplicação de índice de reajuste em patamar superior a -8,19% bem como a não aplicação de reajuste ou de reajuste "zero" no aniversário dos contratos dos planos a que se referem esse Comunicado, sob pena de descumprimento da legislação vigente.</w:t>
      </w:r>
    </w:p>
    <w:p w:rsidR="00B3132B" w:rsidRPr="00B3132B" w:rsidRDefault="00B3132B" w:rsidP="00B3132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3132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5. A operadora de planos de saúde e a administradora de benefícios deverão discriminar, de forma clara, nos boletos ou documentos de cobrança equivalentes, o valor da mensalidade (contraprestação pecuniária) e o percentual de reajuste aplicado.</w:t>
      </w:r>
    </w:p>
    <w:p w:rsidR="00B3132B" w:rsidRPr="00B3132B" w:rsidRDefault="00B3132B" w:rsidP="00B3132B">
      <w:pPr>
        <w:shd w:val="clear" w:color="auto" w:fill="FFFFFF"/>
        <w:spacing w:after="150" w:line="240" w:lineRule="auto"/>
        <w:ind w:firstLine="1200"/>
        <w:jc w:val="both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3132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6. Será obedecida a retroatividade da aplicação do reajuste máximo autorizado aos contratos cujos aniversários se deram em maio e junho, de acordo com o disposto nos no art. 9º, da Resolução Normativa - RN nº 171, de 29 de abril de 2008.</w:t>
      </w:r>
    </w:p>
    <w:p w:rsidR="00B3132B" w:rsidRPr="00B3132B" w:rsidRDefault="00B3132B" w:rsidP="00B3132B">
      <w:pPr>
        <w:shd w:val="clear" w:color="auto" w:fill="FFFFFF"/>
        <w:spacing w:before="300" w:after="0" w:line="240" w:lineRule="auto"/>
        <w:ind w:left="6975"/>
        <w:jc w:val="both"/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</w:pPr>
      <w:r w:rsidRPr="00B3132B">
        <w:rPr>
          <w:rFonts w:ascii="Arial" w:eastAsia="Times New Roman" w:hAnsi="Arial" w:cs="Arial"/>
          <w:b/>
          <w:bCs/>
          <w:caps/>
          <w:color w:val="162937"/>
          <w:sz w:val="26"/>
          <w:szCs w:val="26"/>
          <w:lang w:eastAsia="pt-BR"/>
        </w:rPr>
        <w:lastRenderedPageBreak/>
        <w:t>ROGÉRIO SCARABEL</w:t>
      </w:r>
    </w:p>
    <w:p w:rsidR="00B3132B" w:rsidRPr="00B3132B" w:rsidRDefault="00B3132B" w:rsidP="00B3132B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  <w:r w:rsidRPr="00B3132B">
        <w:rPr>
          <w:rFonts w:ascii="Arial" w:eastAsia="Times New Roman" w:hAnsi="Arial" w:cs="Arial"/>
          <w:color w:val="162937"/>
          <w:sz w:val="24"/>
          <w:szCs w:val="24"/>
          <w:lang w:eastAsia="pt-BR"/>
        </w:rPr>
        <w:t>Diretor Presidente Substituto</w:t>
      </w:r>
    </w:p>
    <w:p w:rsidR="00B3132B" w:rsidRPr="00B3132B" w:rsidRDefault="00B3132B" w:rsidP="00B313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19"/>
          <w:szCs w:val="19"/>
          <w:lang w:eastAsia="pt-BR"/>
        </w:rPr>
      </w:pPr>
      <w:r w:rsidRPr="00B3132B">
        <w:rPr>
          <w:rFonts w:ascii="Arial" w:eastAsia="Times New Roman" w:hAnsi="Arial" w:cs="Arial"/>
          <w:color w:val="FF0000"/>
          <w:sz w:val="19"/>
          <w:szCs w:val="19"/>
          <w:lang w:eastAsia="pt-BR"/>
        </w:rPr>
        <w:t>Este conteúdo não substitui o publicado na versão certificada.</w:t>
      </w:r>
    </w:p>
    <w:p w:rsidR="007328E5" w:rsidRDefault="007328E5"/>
    <w:sectPr w:rsidR="007328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2B"/>
    <w:rsid w:val="007328E5"/>
    <w:rsid w:val="00B3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55A5F-C407-40F7-888D-236237757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31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313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B3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B3132B"/>
  </w:style>
  <w:style w:type="character" w:customStyle="1" w:styleId="publicado-dou-data">
    <w:name w:val="publicado-dou-data"/>
    <w:basedOn w:val="Fontepargpadro"/>
    <w:rsid w:val="00B3132B"/>
  </w:style>
  <w:style w:type="character" w:customStyle="1" w:styleId="pipe">
    <w:name w:val="pipe"/>
    <w:basedOn w:val="Fontepargpadro"/>
    <w:rsid w:val="00B3132B"/>
  </w:style>
  <w:style w:type="character" w:customStyle="1" w:styleId="edicao-dou">
    <w:name w:val="edicao-dou"/>
    <w:basedOn w:val="Fontepargpadro"/>
    <w:rsid w:val="00B3132B"/>
  </w:style>
  <w:style w:type="character" w:customStyle="1" w:styleId="edicao-dou-data">
    <w:name w:val="edicao-dou-data"/>
    <w:basedOn w:val="Fontepargpadro"/>
    <w:rsid w:val="00B3132B"/>
  </w:style>
  <w:style w:type="character" w:customStyle="1" w:styleId="secao-dou">
    <w:name w:val="secao-dou"/>
    <w:basedOn w:val="Fontepargpadro"/>
    <w:rsid w:val="00B3132B"/>
  </w:style>
  <w:style w:type="character" w:customStyle="1" w:styleId="secao-dou-data">
    <w:name w:val="secao-dou-data"/>
    <w:basedOn w:val="Fontepargpadro"/>
    <w:rsid w:val="00B3132B"/>
  </w:style>
  <w:style w:type="character" w:customStyle="1" w:styleId="orgao-dou">
    <w:name w:val="orgao-dou"/>
    <w:basedOn w:val="Fontepargpadro"/>
    <w:rsid w:val="00B3132B"/>
  </w:style>
  <w:style w:type="character" w:customStyle="1" w:styleId="orgao-dou-data">
    <w:name w:val="orgao-dou-data"/>
    <w:basedOn w:val="Fontepargpadro"/>
    <w:rsid w:val="00B3132B"/>
  </w:style>
  <w:style w:type="paragraph" w:customStyle="1" w:styleId="identifica">
    <w:name w:val="identifica"/>
    <w:basedOn w:val="Normal"/>
    <w:rsid w:val="00B3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B3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B3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B3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31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9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20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FDPR-NRA-Cristiane  Goncalves Pereira</dc:creator>
  <cp:keywords/>
  <dc:description/>
  <cp:lastModifiedBy>FDPR-NRA-Cristiane  Goncalves Pereira</cp:lastModifiedBy>
  <cp:revision>1</cp:revision>
  <dcterms:created xsi:type="dcterms:W3CDTF">2021-07-12T10:39:00Z</dcterms:created>
  <dcterms:modified xsi:type="dcterms:W3CDTF">2021-07-12T10:40:00Z</dcterms:modified>
</cp:coreProperties>
</file>