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4FBB8" w14:textId="77777777" w:rsidR="00D44616" w:rsidRDefault="00D44616" w:rsidP="0094384A">
      <w:pPr>
        <w:spacing w:after="0" w:line="240" w:lineRule="auto"/>
        <w:jc w:val="center"/>
        <w:rPr>
          <w:rFonts w:cstheme="minorHAnsi"/>
          <w:b/>
          <w:noProof/>
          <w:sz w:val="30"/>
          <w:szCs w:val="30"/>
          <w:lang w:eastAsia="pt-BR"/>
        </w:rPr>
      </w:pPr>
      <w:r w:rsidRPr="003C76F6">
        <w:rPr>
          <w:rFonts w:cstheme="minorHAnsi"/>
          <w:b/>
          <w:noProof/>
          <w:sz w:val="30"/>
          <w:szCs w:val="30"/>
          <w:lang w:eastAsia="pt-BR"/>
        </w:rPr>
        <w:t xml:space="preserve">SOLICITAÇÃO DE CANCELAMENTO DO CONTRATO OU EXCLUSÃO </w:t>
      </w:r>
      <w:r w:rsidR="002F3D6C">
        <w:rPr>
          <w:rFonts w:cstheme="minorHAnsi"/>
          <w:b/>
          <w:noProof/>
          <w:sz w:val="30"/>
          <w:szCs w:val="30"/>
          <w:lang w:eastAsia="pt-BR"/>
        </w:rPr>
        <w:t>MOTIVADA PELO</w:t>
      </w:r>
      <w:r w:rsidRPr="003C76F6">
        <w:rPr>
          <w:rFonts w:cstheme="minorHAnsi"/>
          <w:b/>
          <w:noProof/>
          <w:sz w:val="30"/>
          <w:szCs w:val="30"/>
          <w:lang w:eastAsia="pt-BR"/>
        </w:rPr>
        <w:t xml:space="preserve"> BENEFICIÁRIO</w:t>
      </w:r>
      <w:r w:rsidR="002F3D6C">
        <w:rPr>
          <w:rFonts w:cstheme="minorHAnsi"/>
          <w:b/>
          <w:noProof/>
          <w:sz w:val="30"/>
          <w:szCs w:val="30"/>
          <w:lang w:eastAsia="pt-BR"/>
        </w:rPr>
        <w:t xml:space="preserve"> TITULAR/RESPONSÁVEL NOS TERMOS DA RN 412/</w:t>
      </w:r>
      <w:r w:rsidR="00962930">
        <w:rPr>
          <w:rFonts w:cstheme="minorHAnsi"/>
          <w:b/>
          <w:noProof/>
          <w:sz w:val="30"/>
          <w:szCs w:val="30"/>
          <w:lang w:eastAsia="pt-BR"/>
        </w:rPr>
        <w:t>20</w:t>
      </w:r>
      <w:r w:rsidR="002F3D6C">
        <w:rPr>
          <w:rFonts w:cstheme="minorHAnsi"/>
          <w:b/>
          <w:noProof/>
          <w:sz w:val="30"/>
          <w:szCs w:val="30"/>
          <w:lang w:eastAsia="pt-BR"/>
        </w:rPr>
        <w:t>16/ANS</w:t>
      </w:r>
    </w:p>
    <w:p w14:paraId="13B97F96" w14:textId="77777777" w:rsidR="0070203A" w:rsidRPr="0070203A" w:rsidRDefault="0070203A" w:rsidP="00D44616">
      <w:pPr>
        <w:spacing w:before="120" w:after="0" w:line="240" w:lineRule="auto"/>
        <w:jc w:val="center"/>
        <w:rPr>
          <w:rFonts w:cstheme="minorHAnsi"/>
          <w:b/>
          <w:noProof/>
          <w:sz w:val="24"/>
          <w:szCs w:val="24"/>
          <w:lang w:eastAsia="pt-BR"/>
        </w:rPr>
      </w:pPr>
    </w:p>
    <w:p w14:paraId="4E606ABE" w14:textId="77777777" w:rsidR="00414578" w:rsidRPr="00073865" w:rsidRDefault="00414578" w:rsidP="0094384A">
      <w:pPr>
        <w:spacing w:after="0"/>
        <w:jc w:val="both"/>
        <w:rPr>
          <w:rFonts w:ascii="Arial Narrow" w:hAnsi="Arial Narrow" w:cstheme="minorHAnsi"/>
          <w:noProof/>
          <w:sz w:val="24"/>
          <w:szCs w:val="24"/>
          <w:lang w:eastAsia="pt-BR"/>
        </w:rPr>
      </w:pPr>
      <w:r w:rsidRPr="00073865">
        <w:rPr>
          <w:rFonts w:ascii="Arial Narrow" w:hAnsi="Arial Narrow" w:cstheme="minorHAnsi"/>
          <w:noProof/>
          <w:sz w:val="24"/>
          <w:szCs w:val="24"/>
          <w:lang w:eastAsia="pt-BR"/>
        </w:rPr>
        <w:t xml:space="preserve">Prezado(a) beneficiário(a), cumpre-nos prestar esclarecimentos sobre as consequências do cancelamento </w:t>
      </w:r>
      <w:r w:rsidR="00FD536A" w:rsidRPr="00073865">
        <w:rPr>
          <w:rFonts w:ascii="Arial Narrow" w:hAnsi="Arial Narrow" w:cstheme="minorHAnsi"/>
          <w:noProof/>
          <w:sz w:val="24"/>
          <w:szCs w:val="24"/>
          <w:lang w:eastAsia="pt-BR"/>
        </w:rPr>
        <w:t xml:space="preserve">do contrato </w:t>
      </w:r>
      <w:r w:rsidRPr="00073865">
        <w:rPr>
          <w:rFonts w:ascii="Arial Narrow" w:hAnsi="Arial Narrow" w:cstheme="minorHAnsi"/>
          <w:noProof/>
          <w:sz w:val="24"/>
          <w:szCs w:val="24"/>
          <w:lang w:eastAsia="pt-BR"/>
        </w:rPr>
        <w:t xml:space="preserve">ou exclusão </w:t>
      </w:r>
      <w:r w:rsidR="00FD536A" w:rsidRPr="00073865">
        <w:rPr>
          <w:rFonts w:ascii="Arial Narrow" w:hAnsi="Arial Narrow" w:cstheme="minorHAnsi"/>
          <w:noProof/>
          <w:sz w:val="24"/>
          <w:szCs w:val="24"/>
          <w:lang w:eastAsia="pt-BR"/>
        </w:rPr>
        <w:t>de beneficiários do</w:t>
      </w:r>
      <w:r w:rsidRPr="00073865">
        <w:rPr>
          <w:rFonts w:ascii="Arial Narrow" w:hAnsi="Arial Narrow" w:cstheme="minorHAnsi"/>
          <w:noProof/>
          <w:sz w:val="24"/>
          <w:szCs w:val="24"/>
          <w:lang w:eastAsia="pt-BR"/>
        </w:rPr>
        <w:t xml:space="preserve"> plano de saúde.</w:t>
      </w:r>
    </w:p>
    <w:p w14:paraId="63EBDF47" w14:textId="77777777" w:rsidR="00133DB8" w:rsidRPr="00073865" w:rsidRDefault="00990BBA" w:rsidP="00A763A1">
      <w:pPr>
        <w:pStyle w:val="PargrafodaLista"/>
        <w:numPr>
          <w:ilvl w:val="0"/>
          <w:numId w:val="31"/>
        </w:numPr>
        <w:spacing w:before="120" w:line="276" w:lineRule="auto"/>
        <w:ind w:left="714" w:hanging="357"/>
        <w:jc w:val="both"/>
        <w:rPr>
          <w:rFonts w:ascii="Arial Narrow" w:eastAsiaTheme="minorHAnsi" w:hAnsi="Arial Narrow" w:cstheme="minorHAnsi"/>
          <w:noProof/>
          <w:sz w:val="24"/>
          <w:szCs w:val="24"/>
        </w:rPr>
      </w:pPr>
      <w:r w:rsidRPr="00073865">
        <w:rPr>
          <w:rFonts w:ascii="Arial Narrow" w:eastAsiaTheme="minorHAnsi" w:hAnsi="Arial Narrow" w:cstheme="minorHAnsi"/>
          <w:noProof/>
          <w:sz w:val="24"/>
          <w:szCs w:val="24"/>
        </w:rPr>
        <w:t xml:space="preserve">A solicitação de cancelamento do contrato ou exclusão de beneficiário têm </w:t>
      </w:r>
      <w:r w:rsidRPr="00073865">
        <w:rPr>
          <w:rFonts w:ascii="Arial Narrow" w:eastAsiaTheme="minorHAnsi" w:hAnsi="Arial Narrow" w:cstheme="minorHAnsi"/>
          <w:noProof/>
          <w:sz w:val="24"/>
          <w:szCs w:val="24"/>
          <w:u w:val="single"/>
        </w:rPr>
        <w:t>efeito</w:t>
      </w:r>
      <w:r w:rsidRPr="00073865">
        <w:rPr>
          <w:rFonts w:ascii="Arial Narrow" w:eastAsiaTheme="minorHAnsi" w:hAnsi="Arial Narrow" w:cstheme="minorHAnsi"/>
          <w:noProof/>
          <w:sz w:val="24"/>
          <w:szCs w:val="24"/>
        </w:rPr>
        <w:t xml:space="preserve"> </w:t>
      </w:r>
      <w:r w:rsidRPr="00073865">
        <w:rPr>
          <w:rFonts w:ascii="Arial Narrow" w:eastAsiaTheme="minorHAnsi" w:hAnsi="Arial Narrow" w:cstheme="minorHAnsi"/>
          <w:noProof/>
          <w:sz w:val="24"/>
          <w:szCs w:val="24"/>
          <w:u w:val="single"/>
        </w:rPr>
        <w:t>imediato</w:t>
      </w:r>
      <w:r w:rsidRPr="00073865">
        <w:rPr>
          <w:rFonts w:ascii="Arial Narrow" w:eastAsiaTheme="minorHAnsi" w:hAnsi="Arial Narrow" w:cstheme="minorHAnsi"/>
          <w:noProof/>
          <w:sz w:val="24"/>
          <w:szCs w:val="24"/>
        </w:rPr>
        <w:t xml:space="preserve"> e </w:t>
      </w:r>
      <w:r w:rsidRPr="00073865">
        <w:rPr>
          <w:rFonts w:ascii="Arial Narrow" w:eastAsiaTheme="minorHAnsi" w:hAnsi="Arial Narrow" w:cstheme="minorHAnsi"/>
          <w:noProof/>
          <w:sz w:val="24"/>
          <w:szCs w:val="24"/>
          <w:u w:val="single"/>
        </w:rPr>
        <w:t>caráter</w:t>
      </w:r>
      <w:r w:rsidRPr="00073865">
        <w:rPr>
          <w:rFonts w:ascii="Arial Narrow" w:eastAsiaTheme="minorHAnsi" w:hAnsi="Arial Narrow" w:cstheme="minorHAnsi"/>
          <w:noProof/>
          <w:sz w:val="24"/>
          <w:szCs w:val="24"/>
        </w:rPr>
        <w:t xml:space="preserve"> </w:t>
      </w:r>
      <w:r w:rsidRPr="00073865">
        <w:rPr>
          <w:rFonts w:ascii="Arial Narrow" w:eastAsiaTheme="minorHAnsi" w:hAnsi="Arial Narrow" w:cstheme="minorHAnsi"/>
          <w:noProof/>
          <w:sz w:val="24"/>
          <w:szCs w:val="24"/>
          <w:u w:val="single"/>
        </w:rPr>
        <w:t>irrevogável</w:t>
      </w:r>
      <w:r w:rsidRPr="00073865">
        <w:rPr>
          <w:rFonts w:ascii="Arial Narrow" w:eastAsiaTheme="minorHAnsi" w:hAnsi="Arial Narrow" w:cstheme="minorHAnsi"/>
          <w:noProof/>
          <w:sz w:val="24"/>
          <w:szCs w:val="24"/>
        </w:rPr>
        <w:t xml:space="preserve">, a partir da ciência da operadora ou administradora de benefícios. </w:t>
      </w:r>
      <w:r w:rsidR="00133DB8" w:rsidRPr="00073865">
        <w:rPr>
          <w:rFonts w:ascii="Arial Narrow" w:eastAsiaTheme="minorHAnsi" w:hAnsi="Arial Narrow" w:cstheme="minorHAnsi"/>
          <w:b/>
          <w:noProof/>
          <w:sz w:val="24"/>
          <w:szCs w:val="24"/>
          <w:u w:val="words"/>
        </w:rPr>
        <w:t>Portanto,  a reativação em caso de arrependimento não será possível</w:t>
      </w:r>
      <w:r w:rsidR="00133DB8" w:rsidRPr="00073865">
        <w:rPr>
          <w:rFonts w:ascii="Arial Narrow" w:eastAsiaTheme="minorHAnsi" w:hAnsi="Arial Narrow" w:cstheme="minorHAnsi"/>
          <w:b/>
          <w:noProof/>
          <w:sz w:val="24"/>
          <w:szCs w:val="24"/>
        </w:rPr>
        <w:t xml:space="preserve">; </w:t>
      </w:r>
    </w:p>
    <w:p w14:paraId="6AE181FA" w14:textId="77777777" w:rsidR="000435D7" w:rsidRPr="00073865" w:rsidRDefault="000435D7" w:rsidP="00A763A1">
      <w:pPr>
        <w:pStyle w:val="PargrafodaLista"/>
        <w:numPr>
          <w:ilvl w:val="0"/>
          <w:numId w:val="31"/>
        </w:numPr>
        <w:spacing w:before="120" w:line="276" w:lineRule="auto"/>
        <w:ind w:left="714" w:hanging="357"/>
        <w:jc w:val="both"/>
        <w:rPr>
          <w:rFonts w:ascii="Arial Narrow" w:eastAsiaTheme="minorHAnsi" w:hAnsi="Arial Narrow" w:cstheme="minorHAnsi"/>
          <w:noProof/>
          <w:sz w:val="24"/>
          <w:szCs w:val="24"/>
        </w:rPr>
      </w:pPr>
      <w:r w:rsidRPr="00073865">
        <w:rPr>
          <w:rFonts w:ascii="Arial Narrow" w:eastAsiaTheme="minorHAnsi" w:hAnsi="Arial Narrow" w:cstheme="minorHAnsi"/>
          <w:noProof/>
          <w:sz w:val="24"/>
          <w:szCs w:val="24"/>
        </w:rPr>
        <w:t>Excepcionalmente em caso de óbito, a exclusão do referido beneficiário terá efeito a partir do dia seguinte ao falecimento e para os demais beneficiários inscritos, o efeito será a partir do conhecimento da operadora;</w:t>
      </w:r>
    </w:p>
    <w:p w14:paraId="68445632" w14:textId="77777777" w:rsidR="00DD6D50" w:rsidRPr="00E31EEE" w:rsidRDefault="000435D7" w:rsidP="00DD6D50">
      <w:pPr>
        <w:pStyle w:val="PargrafodaLista"/>
        <w:numPr>
          <w:ilvl w:val="0"/>
          <w:numId w:val="31"/>
        </w:numPr>
        <w:spacing w:before="60"/>
        <w:ind w:left="714" w:hanging="357"/>
        <w:jc w:val="both"/>
        <w:rPr>
          <w:rFonts w:ascii="Arial Narrow" w:hAnsi="Arial Narrow"/>
          <w:sz w:val="24"/>
          <w:szCs w:val="24"/>
        </w:rPr>
      </w:pPr>
      <w:r w:rsidRPr="00B22708">
        <w:rPr>
          <w:rFonts w:ascii="Arial Narrow" w:hAnsi="Arial Narrow"/>
          <w:sz w:val="24"/>
          <w:szCs w:val="24"/>
          <w:u w:val="words"/>
        </w:rPr>
        <w:t>É responsabilidade</w:t>
      </w:r>
      <w:r w:rsidRPr="00073865">
        <w:rPr>
          <w:rFonts w:ascii="Arial Narrow" w:hAnsi="Arial Narrow"/>
          <w:sz w:val="24"/>
          <w:szCs w:val="24"/>
          <w:u w:val="words"/>
        </w:rPr>
        <w:t xml:space="preserve"> do titular a devolução dos cartões de identificação</w:t>
      </w:r>
      <w:r w:rsidRPr="00073865">
        <w:rPr>
          <w:rFonts w:ascii="Arial Narrow" w:hAnsi="Arial Narrow"/>
          <w:sz w:val="24"/>
          <w:szCs w:val="24"/>
        </w:rPr>
        <w:t xml:space="preserve"> do plano de saúde</w:t>
      </w:r>
      <w:r w:rsidR="00DD6D50" w:rsidRPr="00DD6D50">
        <w:rPr>
          <w:rFonts w:ascii="Arial Narrow" w:hAnsi="Arial Narrow"/>
          <w:color w:val="FF0000"/>
          <w:sz w:val="24"/>
          <w:szCs w:val="24"/>
        </w:rPr>
        <w:t xml:space="preserve"> </w:t>
      </w:r>
      <w:r w:rsidR="00DD6D50">
        <w:rPr>
          <w:rFonts w:ascii="Arial Narrow" w:hAnsi="Arial Narrow"/>
          <w:color w:val="FF0000"/>
          <w:sz w:val="24"/>
          <w:szCs w:val="24"/>
        </w:rPr>
        <w:t>e repassar aos dependentes a data e consequências do cancelamento</w:t>
      </w:r>
      <w:r w:rsidR="00DD6D50" w:rsidRPr="00E31EEE">
        <w:rPr>
          <w:rFonts w:ascii="Arial Narrow" w:hAnsi="Arial Narrow"/>
          <w:sz w:val="24"/>
          <w:szCs w:val="24"/>
        </w:rPr>
        <w:t>;</w:t>
      </w:r>
    </w:p>
    <w:p w14:paraId="20AB981A" w14:textId="77777777" w:rsidR="000435D7" w:rsidRPr="00073865" w:rsidRDefault="000435D7" w:rsidP="00A763A1">
      <w:pPr>
        <w:pStyle w:val="PargrafodaLista"/>
        <w:numPr>
          <w:ilvl w:val="0"/>
          <w:numId w:val="31"/>
        </w:numPr>
        <w:spacing w:before="120" w:line="276" w:lineRule="auto"/>
        <w:ind w:left="714" w:hanging="357"/>
        <w:jc w:val="both"/>
        <w:rPr>
          <w:rFonts w:ascii="Arial Narrow" w:hAnsi="Arial Narrow"/>
          <w:sz w:val="24"/>
          <w:szCs w:val="24"/>
          <w:u w:val="words"/>
        </w:rPr>
      </w:pPr>
      <w:r w:rsidRPr="00073865">
        <w:rPr>
          <w:rFonts w:ascii="Arial Narrow" w:hAnsi="Arial Narrow"/>
          <w:sz w:val="24"/>
          <w:szCs w:val="24"/>
          <w:u w:val="words"/>
        </w:rPr>
        <w:t>As guias de atendimento emitidas e autorizadas não poderão ser utilizadas a partir deste momento</w:t>
      </w:r>
      <w:r w:rsidR="00073865" w:rsidRPr="00073865">
        <w:rPr>
          <w:rFonts w:ascii="Arial Narrow" w:hAnsi="Arial Narrow"/>
          <w:sz w:val="24"/>
          <w:szCs w:val="24"/>
          <w:u w:val="words"/>
        </w:rPr>
        <w:t>;</w:t>
      </w:r>
    </w:p>
    <w:p w14:paraId="71F6F269" w14:textId="77777777" w:rsidR="001F1CDE" w:rsidRPr="00073865" w:rsidRDefault="001F1CDE" w:rsidP="00A763A1">
      <w:pPr>
        <w:pStyle w:val="PargrafodaLista"/>
        <w:numPr>
          <w:ilvl w:val="0"/>
          <w:numId w:val="31"/>
        </w:numPr>
        <w:spacing w:before="120" w:line="276" w:lineRule="auto"/>
        <w:ind w:left="714" w:hanging="357"/>
        <w:jc w:val="both"/>
        <w:rPr>
          <w:rFonts w:ascii="Arial Narrow" w:hAnsi="Arial Narrow"/>
          <w:sz w:val="24"/>
          <w:szCs w:val="24"/>
        </w:rPr>
      </w:pPr>
      <w:r w:rsidRPr="00073865">
        <w:rPr>
          <w:rFonts w:ascii="Arial Narrow" w:eastAsiaTheme="minorHAnsi" w:hAnsi="Arial Narrow" w:cstheme="minorHAnsi"/>
          <w:noProof/>
          <w:sz w:val="24"/>
          <w:szCs w:val="24"/>
        </w:rPr>
        <w:t>As despesas decorrentes de quaisquer atendimentos realizados pelos beneficiários após a data de solicitação de cancelamento ou exclusão do plano de saúde, inclusive nos casos de urgência ou emergência, serão de sua responsabilidade;</w:t>
      </w:r>
    </w:p>
    <w:p w14:paraId="29BEA599" w14:textId="77777777" w:rsidR="00AE7D3D" w:rsidRPr="00073865" w:rsidRDefault="000435D7" w:rsidP="00A763A1">
      <w:pPr>
        <w:pStyle w:val="PargrafodaLista"/>
        <w:numPr>
          <w:ilvl w:val="0"/>
          <w:numId w:val="31"/>
        </w:numPr>
        <w:spacing w:before="120" w:line="276" w:lineRule="auto"/>
        <w:ind w:left="714" w:hanging="357"/>
        <w:jc w:val="both"/>
        <w:rPr>
          <w:rFonts w:ascii="Arial Narrow" w:eastAsiaTheme="minorHAnsi" w:hAnsi="Arial Narrow" w:cstheme="minorHAnsi"/>
          <w:noProof/>
          <w:sz w:val="24"/>
          <w:szCs w:val="24"/>
        </w:rPr>
      </w:pPr>
      <w:r w:rsidRPr="00073865">
        <w:rPr>
          <w:rFonts w:ascii="Arial Narrow" w:eastAsiaTheme="minorHAnsi" w:hAnsi="Arial Narrow" w:cstheme="minorHAnsi"/>
          <w:noProof/>
          <w:sz w:val="24"/>
          <w:szCs w:val="24"/>
          <w:u w:val="single"/>
        </w:rPr>
        <w:t>P</w:t>
      </w:r>
      <w:r w:rsidR="00AE7D3D" w:rsidRPr="00073865">
        <w:rPr>
          <w:rFonts w:ascii="Arial Narrow" w:eastAsiaTheme="minorHAnsi" w:hAnsi="Arial Narrow" w:cstheme="minorHAnsi"/>
          <w:noProof/>
          <w:sz w:val="24"/>
          <w:szCs w:val="24"/>
          <w:u w:val="words"/>
        </w:rPr>
        <w:t>erda imediata do direito aos serviços adicionais ao plano de saúde como</w:t>
      </w:r>
      <w:r w:rsidR="00AE7D3D" w:rsidRPr="00073865">
        <w:rPr>
          <w:rFonts w:ascii="Arial Narrow" w:eastAsiaTheme="minorHAnsi" w:hAnsi="Arial Narrow" w:cstheme="minorHAnsi"/>
          <w:noProof/>
          <w:sz w:val="24"/>
          <w:szCs w:val="24"/>
        </w:rPr>
        <w:t xml:space="preserve">: </w:t>
      </w:r>
      <w:r w:rsidR="00990920" w:rsidRPr="00073865">
        <w:rPr>
          <w:rFonts w:ascii="Arial Narrow" w:hAnsi="Arial Narrow" w:cstheme="minorHAnsi"/>
          <w:noProof/>
          <w:sz w:val="24"/>
          <w:szCs w:val="24"/>
        </w:rPr>
        <w:t>período de remissão (BFSC ou FEA)</w:t>
      </w:r>
      <w:r w:rsidR="003F1A63" w:rsidRPr="00073865">
        <w:rPr>
          <w:rFonts w:ascii="Arial Narrow" w:hAnsi="Arial Narrow" w:cstheme="minorHAnsi"/>
          <w:noProof/>
          <w:sz w:val="24"/>
          <w:szCs w:val="24"/>
        </w:rPr>
        <w:t>,</w:t>
      </w:r>
      <w:r w:rsidR="00990920" w:rsidRPr="00073865">
        <w:rPr>
          <w:rFonts w:ascii="Arial Narrow" w:hAnsi="Arial Narrow" w:cstheme="minorHAnsi"/>
          <w:noProof/>
          <w:sz w:val="24"/>
          <w:szCs w:val="24"/>
        </w:rPr>
        <w:t xml:space="preserve"> pecúlio, proteção familiar, vida em grupo e garantia funeral, entre outros, quando contratado</w:t>
      </w:r>
      <w:r w:rsidR="0052778E" w:rsidRPr="00073865">
        <w:rPr>
          <w:rFonts w:ascii="Arial Narrow" w:hAnsi="Arial Narrow" w:cstheme="minorHAnsi"/>
          <w:noProof/>
          <w:sz w:val="24"/>
          <w:szCs w:val="24"/>
        </w:rPr>
        <w:t>;</w:t>
      </w:r>
    </w:p>
    <w:p w14:paraId="11E3B760" w14:textId="77777777" w:rsidR="000435D7" w:rsidRPr="00073865" w:rsidRDefault="000435D7" w:rsidP="00A763A1">
      <w:pPr>
        <w:pStyle w:val="PargrafodaLista"/>
        <w:numPr>
          <w:ilvl w:val="0"/>
          <w:numId w:val="31"/>
        </w:numPr>
        <w:spacing w:before="120" w:line="276" w:lineRule="auto"/>
        <w:ind w:left="714" w:hanging="357"/>
        <w:rPr>
          <w:rFonts w:ascii="Arial Narrow" w:eastAsiaTheme="minorHAnsi" w:hAnsi="Arial Narrow" w:cstheme="minorHAnsi"/>
          <w:noProof/>
          <w:sz w:val="24"/>
          <w:szCs w:val="24"/>
        </w:rPr>
      </w:pPr>
      <w:r w:rsidRPr="00073865">
        <w:rPr>
          <w:rFonts w:ascii="Arial Narrow" w:eastAsiaTheme="minorHAnsi" w:hAnsi="Arial Narrow" w:cstheme="minorHAnsi"/>
          <w:noProof/>
          <w:sz w:val="24"/>
          <w:szCs w:val="24"/>
        </w:rPr>
        <w:t xml:space="preserve">Eventual ingresso em </w:t>
      </w:r>
      <w:r w:rsidRPr="00073865">
        <w:rPr>
          <w:rFonts w:ascii="Arial Narrow" w:eastAsiaTheme="minorHAnsi" w:hAnsi="Arial Narrow" w:cstheme="minorHAnsi"/>
          <w:noProof/>
          <w:sz w:val="24"/>
          <w:szCs w:val="24"/>
          <w:u w:val="words"/>
        </w:rPr>
        <w:t xml:space="preserve">novo plano de saúde, </w:t>
      </w:r>
      <w:r w:rsidRPr="00073865">
        <w:rPr>
          <w:rFonts w:ascii="Arial Narrow" w:hAnsi="Arial Narrow" w:cstheme="minorHAnsi"/>
          <w:noProof/>
          <w:sz w:val="24"/>
          <w:szCs w:val="24"/>
          <w:u w:val="words"/>
        </w:rPr>
        <w:t>caso não tenha sido este o motivo do cancelamento,</w:t>
      </w:r>
      <w:r w:rsidRPr="00073865">
        <w:rPr>
          <w:rFonts w:ascii="Arial Narrow" w:hAnsi="Arial Narrow" w:cstheme="minorHAnsi"/>
          <w:noProof/>
          <w:sz w:val="24"/>
          <w:szCs w:val="24"/>
        </w:rPr>
        <w:t xml:space="preserve"> </w:t>
      </w:r>
      <w:r w:rsidRPr="00073865">
        <w:rPr>
          <w:rFonts w:ascii="Arial Narrow" w:eastAsiaTheme="minorHAnsi" w:hAnsi="Arial Narrow" w:cstheme="minorHAnsi"/>
          <w:noProof/>
          <w:sz w:val="24"/>
          <w:szCs w:val="24"/>
        </w:rPr>
        <w:t>implicará:</w:t>
      </w:r>
    </w:p>
    <w:p w14:paraId="67FE9AB7" w14:textId="77777777" w:rsidR="000435D7" w:rsidRPr="00073865" w:rsidRDefault="000435D7" w:rsidP="00A763A1">
      <w:pPr>
        <w:pStyle w:val="PargrafodaLista"/>
        <w:numPr>
          <w:ilvl w:val="1"/>
          <w:numId w:val="32"/>
        </w:numPr>
        <w:spacing w:before="120" w:line="276" w:lineRule="auto"/>
        <w:rPr>
          <w:rFonts w:ascii="Arial Narrow" w:eastAsiaTheme="minorHAnsi" w:hAnsi="Arial Narrow" w:cstheme="minorHAnsi"/>
          <w:noProof/>
          <w:sz w:val="24"/>
          <w:szCs w:val="24"/>
        </w:rPr>
      </w:pPr>
      <w:r w:rsidRPr="00073865">
        <w:rPr>
          <w:rFonts w:ascii="Arial Narrow" w:eastAsiaTheme="minorHAnsi" w:hAnsi="Arial Narrow" w:cstheme="minorHAnsi"/>
          <w:noProof/>
          <w:sz w:val="24"/>
          <w:szCs w:val="24"/>
        </w:rPr>
        <w:t>No cumprimento de novos períodos de carência;</w:t>
      </w:r>
    </w:p>
    <w:p w14:paraId="2D824B34" w14:textId="77777777" w:rsidR="000435D7" w:rsidRPr="00CE174D" w:rsidRDefault="000435D7" w:rsidP="00A763A1">
      <w:pPr>
        <w:pStyle w:val="PargrafodaLista"/>
        <w:numPr>
          <w:ilvl w:val="1"/>
          <w:numId w:val="32"/>
        </w:numPr>
        <w:spacing w:before="120" w:line="276" w:lineRule="auto"/>
        <w:jc w:val="both"/>
        <w:rPr>
          <w:rFonts w:ascii="Arial Narrow" w:hAnsi="Arial Narrow" w:cstheme="minorHAnsi"/>
          <w:noProof/>
          <w:sz w:val="24"/>
          <w:szCs w:val="24"/>
        </w:rPr>
      </w:pPr>
      <w:r w:rsidRPr="00CE174D">
        <w:rPr>
          <w:rFonts w:ascii="Arial Narrow" w:eastAsiaTheme="minorEastAsia" w:hAnsi="Arial Narrow" w:cstheme="minorHAnsi"/>
          <w:bCs/>
          <w:noProof/>
          <w:sz w:val="24"/>
          <w:szCs w:val="24"/>
        </w:rPr>
        <w:t>Perda do direito ao exercício da portabilidade de carências (quando aplicável)</w:t>
      </w:r>
      <w:r w:rsidR="00073865">
        <w:rPr>
          <w:rFonts w:ascii="Arial Narrow" w:eastAsiaTheme="minorEastAsia" w:hAnsi="Arial Narrow" w:cstheme="minorHAnsi"/>
          <w:bCs/>
          <w:noProof/>
          <w:sz w:val="24"/>
          <w:szCs w:val="24"/>
        </w:rPr>
        <w:t>;</w:t>
      </w:r>
    </w:p>
    <w:p w14:paraId="7A8BD2DE" w14:textId="77777777" w:rsidR="000435D7" w:rsidRPr="00CE174D" w:rsidRDefault="000435D7" w:rsidP="00A763A1">
      <w:pPr>
        <w:pStyle w:val="PargrafodaLista"/>
        <w:numPr>
          <w:ilvl w:val="1"/>
          <w:numId w:val="32"/>
        </w:numPr>
        <w:spacing w:before="120" w:line="276" w:lineRule="auto"/>
        <w:jc w:val="both"/>
        <w:rPr>
          <w:rFonts w:ascii="Arial Narrow" w:hAnsi="Arial Narrow" w:cstheme="minorHAnsi"/>
          <w:noProof/>
          <w:sz w:val="24"/>
          <w:szCs w:val="24"/>
        </w:rPr>
      </w:pPr>
      <w:r w:rsidRPr="00CE174D">
        <w:rPr>
          <w:rFonts w:ascii="Arial Narrow" w:eastAsiaTheme="minorEastAsia" w:hAnsi="Arial Narrow" w:cstheme="minorHAnsi"/>
          <w:bCs/>
          <w:noProof/>
          <w:sz w:val="24"/>
          <w:szCs w:val="24"/>
        </w:rPr>
        <w:t>No preenchimento de nova declaração de saúde e cumprimento de cobertura parcial temporária (CPT) em caso de doença ou lesão preexistente;</w:t>
      </w:r>
    </w:p>
    <w:p w14:paraId="61258BB4" w14:textId="77777777" w:rsidR="000435D7" w:rsidRPr="0071643C" w:rsidRDefault="00A87C7D" w:rsidP="00A763A1">
      <w:pPr>
        <w:pStyle w:val="PargrafodaLista"/>
        <w:numPr>
          <w:ilvl w:val="1"/>
          <w:numId w:val="32"/>
        </w:numPr>
        <w:spacing w:before="120" w:line="276" w:lineRule="auto"/>
        <w:jc w:val="both"/>
        <w:rPr>
          <w:rFonts w:ascii="Arial Narrow" w:eastAsiaTheme="minorHAnsi" w:hAnsi="Arial Narrow" w:cstheme="minorHAnsi"/>
          <w:noProof/>
          <w:sz w:val="24"/>
          <w:szCs w:val="24"/>
        </w:rPr>
      </w:pPr>
      <w:r w:rsidRPr="00A87C7D">
        <w:rPr>
          <w:rFonts w:ascii="Arial Narrow" w:eastAsiaTheme="minorEastAsia" w:hAnsi="Arial Narrow" w:cstheme="minorHAnsi"/>
          <w:bCs/>
          <w:iCs/>
          <w:noProof/>
          <w:color w:val="FF0000"/>
          <w:sz w:val="24"/>
          <w:szCs w:val="24"/>
        </w:rPr>
        <w:t>Condições atualizadas conforme política de comercialização da operadora: novos</w:t>
      </w:r>
      <w:r w:rsidRPr="00A87C7D">
        <w:rPr>
          <w:rStyle w:val="nfase"/>
          <w:color w:val="FF0000"/>
        </w:rPr>
        <w:t xml:space="preserve"> </w:t>
      </w:r>
      <w:r w:rsidR="000435D7" w:rsidRPr="00A87C7D">
        <w:rPr>
          <w:rFonts w:ascii="Arial Narrow" w:eastAsiaTheme="minorHAnsi" w:hAnsi="Arial Narrow" w:cstheme="minorHAnsi"/>
          <w:noProof/>
          <w:color w:val="FF0000"/>
          <w:sz w:val="24"/>
          <w:szCs w:val="24"/>
        </w:rPr>
        <w:t>preço</w:t>
      </w:r>
      <w:r w:rsidRPr="00A87C7D">
        <w:rPr>
          <w:rFonts w:ascii="Arial Narrow" w:eastAsiaTheme="minorHAnsi" w:hAnsi="Arial Narrow" w:cstheme="minorHAnsi"/>
          <w:noProof/>
          <w:color w:val="FF0000"/>
          <w:sz w:val="24"/>
          <w:szCs w:val="24"/>
        </w:rPr>
        <w:t>s</w:t>
      </w:r>
      <w:r w:rsidR="000435D7" w:rsidRPr="0071643C">
        <w:rPr>
          <w:rFonts w:ascii="Arial Narrow" w:eastAsiaTheme="minorHAnsi" w:hAnsi="Arial Narrow" w:cstheme="minorHAnsi"/>
          <w:noProof/>
          <w:sz w:val="24"/>
          <w:szCs w:val="24"/>
        </w:rPr>
        <w:t xml:space="preserve">, faixa etária, mecanismos de regulação, etc. </w:t>
      </w:r>
    </w:p>
    <w:p w14:paraId="786D585F" w14:textId="77777777" w:rsidR="003F2D49" w:rsidRDefault="008B3453" w:rsidP="003F2D49">
      <w:pPr>
        <w:pStyle w:val="PargrafodaLista"/>
        <w:spacing w:before="80"/>
        <w:ind w:left="1440"/>
        <w:jc w:val="both"/>
        <w:rPr>
          <w:rFonts w:ascii="Arial Narrow" w:eastAsiaTheme="minorHAnsi" w:hAnsi="Arial Narrow" w:cstheme="minorHAnsi"/>
          <w:noProof/>
          <w:sz w:val="24"/>
          <w:szCs w:val="24"/>
        </w:rPr>
      </w:pPr>
      <w:r w:rsidRPr="00CC613A">
        <w:rPr>
          <w:rFonts w:ascii="Arial Narrow" w:hAnsi="Arial Narrow" w:cstheme="minorHAnsi"/>
          <w:noProof/>
          <w:color w:val="4F6228" w:themeColor="accent3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50B98" wp14:editId="61AA9DA9">
                <wp:simplePos x="0" y="0"/>
                <wp:positionH relativeFrom="column">
                  <wp:posOffset>104775</wp:posOffset>
                </wp:positionH>
                <wp:positionV relativeFrom="paragraph">
                  <wp:posOffset>175261</wp:posOffset>
                </wp:positionV>
                <wp:extent cx="6634480" cy="2286000"/>
                <wp:effectExtent l="0" t="0" r="13970" b="1905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4480" cy="2286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D1D2F" id="Retângulo 3" o:spid="_x0000_s1026" style="position:absolute;margin-left:8.25pt;margin-top:13.8pt;width:522.4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" filled="f" strokecolor="#4e6128 [1606]" strokeweight="2pt"/>
            </w:pict>
          </mc:Fallback>
        </mc:AlternateContent>
      </w:r>
    </w:p>
    <w:p w14:paraId="15E42881" w14:textId="77777777" w:rsidR="00B505D5" w:rsidRPr="003F2D49" w:rsidRDefault="00B505D5" w:rsidP="006E02C3">
      <w:pPr>
        <w:spacing w:before="80" w:after="0" w:line="240" w:lineRule="auto"/>
        <w:ind w:firstLine="357"/>
        <w:jc w:val="center"/>
        <w:rPr>
          <w:rFonts w:ascii="Arial Narrow" w:hAnsi="Arial Narrow" w:cstheme="minorHAnsi"/>
          <w:b/>
          <w:i/>
          <w:noProof/>
          <w:color w:val="FF0000"/>
          <w:sz w:val="28"/>
          <w:szCs w:val="24"/>
        </w:rPr>
      </w:pPr>
      <w:r w:rsidRPr="00CC613A">
        <w:rPr>
          <w:rFonts w:ascii="Arial Narrow" w:hAnsi="Arial Narrow" w:cstheme="minorHAnsi"/>
          <w:b/>
          <w:i/>
          <w:noProof/>
          <w:color w:val="4F6228" w:themeColor="accent3" w:themeShade="80"/>
          <w:sz w:val="28"/>
          <w:szCs w:val="24"/>
        </w:rPr>
        <w:t>Informações exclusiva</w:t>
      </w:r>
      <w:r w:rsidR="00CC613A">
        <w:rPr>
          <w:rFonts w:ascii="Arial Narrow" w:hAnsi="Arial Narrow" w:cstheme="minorHAnsi"/>
          <w:b/>
          <w:i/>
          <w:noProof/>
          <w:color w:val="4F6228" w:themeColor="accent3" w:themeShade="80"/>
          <w:sz w:val="28"/>
          <w:szCs w:val="24"/>
        </w:rPr>
        <w:t>s</w:t>
      </w:r>
      <w:r w:rsidRPr="00CC613A">
        <w:rPr>
          <w:rFonts w:ascii="Arial Narrow" w:hAnsi="Arial Narrow" w:cstheme="minorHAnsi"/>
          <w:b/>
          <w:i/>
          <w:noProof/>
          <w:color w:val="4F6228" w:themeColor="accent3" w:themeShade="80"/>
          <w:sz w:val="28"/>
          <w:szCs w:val="24"/>
        </w:rPr>
        <w:t xml:space="preserve"> aos beneficiários de planos</w:t>
      </w:r>
      <w:r w:rsidR="00AC5A11">
        <w:rPr>
          <w:rFonts w:ascii="Arial Narrow" w:hAnsi="Arial Narrow" w:cstheme="minorHAnsi"/>
          <w:b/>
          <w:i/>
          <w:noProof/>
          <w:color w:val="4F6228" w:themeColor="accent3" w:themeShade="80"/>
          <w:sz w:val="28"/>
          <w:szCs w:val="24"/>
        </w:rPr>
        <w:t>:</w:t>
      </w:r>
      <w:r w:rsidRPr="00CC613A">
        <w:rPr>
          <w:rFonts w:ascii="Arial Narrow" w:hAnsi="Arial Narrow" w:cstheme="minorHAnsi"/>
          <w:b/>
          <w:i/>
          <w:noProof/>
          <w:color w:val="4F6228" w:themeColor="accent3" w:themeShade="80"/>
          <w:sz w:val="28"/>
          <w:szCs w:val="24"/>
        </w:rPr>
        <w:t xml:space="preserve"> </w:t>
      </w:r>
      <w:r w:rsidRPr="00CC613A">
        <w:rPr>
          <w:rFonts w:ascii="Arial Narrow" w:hAnsi="Arial Narrow" w:cstheme="minorHAnsi"/>
          <w:b/>
          <w:i/>
          <w:noProof/>
          <w:color w:val="4F6228" w:themeColor="accent3" w:themeShade="80"/>
          <w:sz w:val="28"/>
          <w:szCs w:val="24"/>
          <w:u w:val="single"/>
        </w:rPr>
        <w:t>individua</w:t>
      </w:r>
      <w:r w:rsidR="00FF63BA" w:rsidRPr="00CC613A">
        <w:rPr>
          <w:rFonts w:ascii="Arial Narrow" w:hAnsi="Arial Narrow" w:cstheme="minorHAnsi"/>
          <w:b/>
          <w:i/>
          <w:noProof/>
          <w:color w:val="4F6228" w:themeColor="accent3" w:themeShade="80"/>
          <w:sz w:val="28"/>
          <w:szCs w:val="24"/>
          <w:u w:val="single"/>
        </w:rPr>
        <w:t>l</w:t>
      </w:r>
      <w:r w:rsidRPr="00CC613A">
        <w:rPr>
          <w:rFonts w:ascii="Arial Narrow" w:hAnsi="Arial Narrow" w:cstheme="minorHAnsi"/>
          <w:b/>
          <w:i/>
          <w:noProof/>
          <w:color w:val="4F6228" w:themeColor="accent3" w:themeShade="80"/>
          <w:sz w:val="28"/>
          <w:szCs w:val="24"/>
          <w:u w:val="single"/>
        </w:rPr>
        <w:t>/familiar</w:t>
      </w:r>
      <w:r w:rsidR="003F2D49">
        <w:rPr>
          <w:rFonts w:ascii="Arial Narrow" w:hAnsi="Arial Narrow" w:cstheme="minorHAnsi"/>
          <w:b/>
          <w:i/>
          <w:noProof/>
          <w:color w:val="4F6228" w:themeColor="accent3" w:themeShade="80"/>
          <w:sz w:val="28"/>
          <w:szCs w:val="24"/>
          <w:u w:val="single"/>
        </w:rPr>
        <w:t xml:space="preserve"> </w:t>
      </w:r>
    </w:p>
    <w:p w14:paraId="6CF2973B" w14:textId="77777777" w:rsidR="00B505D5" w:rsidRPr="00073865" w:rsidRDefault="00B505D5" w:rsidP="005E1476">
      <w:pPr>
        <w:pStyle w:val="PargrafodaLista"/>
        <w:numPr>
          <w:ilvl w:val="0"/>
          <w:numId w:val="31"/>
        </w:numPr>
        <w:spacing w:before="120" w:line="276" w:lineRule="auto"/>
        <w:ind w:left="714" w:hanging="357"/>
        <w:jc w:val="both"/>
        <w:rPr>
          <w:rFonts w:ascii="Arial Narrow" w:eastAsiaTheme="minorHAnsi" w:hAnsi="Arial Narrow" w:cstheme="minorHAnsi"/>
          <w:noProof/>
          <w:sz w:val="24"/>
          <w:szCs w:val="24"/>
        </w:rPr>
      </w:pPr>
      <w:r w:rsidRPr="00A43E57">
        <w:rPr>
          <w:rFonts w:ascii="Arial Narrow" w:eastAsiaTheme="minorHAnsi" w:hAnsi="Arial Narrow" w:cstheme="minorHAnsi"/>
          <w:noProof/>
          <w:sz w:val="24"/>
          <w:szCs w:val="24"/>
        </w:rPr>
        <w:t xml:space="preserve">As mensalidades vencidas e/ou eventuais coparticipações devidas, pela utilização de serviços já realizados, </w:t>
      </w:r>
      <w:r w:rsidR="001F1CDE">
        <w:rPr>
          <w:rFonts w:ascii="Arial Narrow" w:eastAsiaTheme="minorHAnsi" w:hAnsi="Arial Narrow" w:cstheme="minorHAnsi"/>
          <w:noProof/>
          <w:sz w:val="24"/>
          <w:szCs w:val="24"/>
        </w:rPr>
        <w:t xml:space="preserve">bem como os atendimentos realizados após solicitação de cancelamento ou exclusão, </w:t>
      </w:r>
      <w:r w:rsidRPr="00A43E57">
        <w:rPr>
          <w:rFonts w:ascii="Arial Narrow" w:eastAsiaTheme="minorHAnsi" w:hAnsi="Arial Narrow" w:cstheme="minorHAnsi"/>
          <w:noProof/>
          <w:sz w:val="24"/>
          <w:szCs w:val="24"/>
        </w:rPr>
        <w:t xml:space="preserve">são de responsabilidade do </w:t>
      </w:r>
      <w:r w:rsidRPr="00073865">
        <w:rPr>
          <w:rFonts w:ascii="Arial Narrow" w:eastAsiaTheme="minorHAnsi" w:hAnsi="Arial Narrow" w:cstheme="minorHAnsi"/>
          <w:noProof/>
          <w:sz w:val="24"/>
          <w:szCs w:val="24"/>
        </w:rPr>
        <w:t>beneficiário</w:t>
      </w:r>
      <w:r w:rsidR="001F1CDE" w:rsidRPr="00073865">
        <w:rPr>
          <w:rFonts w:ascii="Arial Narrow" w:eastAsiaTheme="minorHAnsi" w:hAnsi="Arial Narrow" w:cstheme="minorHAnsi"/>
          <w:noProof/>
          <w:sz w:val="24"/>
          <w:szCs w:val="24"/>
        </w:rPr>
        <w:t xml:space="preserve"> titular ou responsável legal</w:t>
      </w:r>
      <w:r w:rsidRPr="00073865">
        <w:rPr>
          <w:rFonts w:ascii="Arial Narrow" w:eastAsiaTheme="minorHAnsi" w:hAnsi="Arial Narrow" w:cstheme="minorHAnsi"/>
          <w:noProof/>
          <w:sz w:val="24"/>
          <w:szCs w:val="24"/>
        </w:rPr>
        <w:t>;</w:t>
      </w:r>
    </w:p>
    <w:p w14:paraId="31A09F61" w14:textId="77777777" w:rsidR="00B505D5" w:rsidRPr="00073865" w:rsidRDefault="00B505D5" w:rsidP="005E1476">
      <w:pPr>
        <w:pStyle w:val="PargrafodaLista"/>
        <w:numPr>
          <w:ilvl w:val="0"/>
          <w:numId w:val="31"/>
        </w:numPr>
        <w:spacing w:before="120" w:line="276" w:lineRule="auto"/>
        <w:ind w:left="714" w:hanging="357"/>
        <w:jc w:val="both"/>
        <w:rPr>
          <w:rFonts w:ascii="Arial Narrow" w:eastAsiaTheme="minorHAnsi" w:hAnsi="Arial Narrow" w:cstheme="minorHAnsi"/>
          <w:noProof/>
          <w:sz w:val="24"/>
          <w:szCs w:val="24"/>
        </w:rPr>
      </w:pPr>
      <w:r w:rsidRPr="00073865">
        <w:rPr>
          <w:rFonts w:ascii="Arial Narrow" w:hAnsi="Arial Narrow"/>
          <w:sz w:val="24"/>
          <w:szCs w:val="24"/>
        </w:rPr>
        <w:t>O não pagamento dos valores devidos ao plano ensejará no encaminhamento do seu nome aos órgãos de proteção ao crédito;</w:t>
      </w:r>
      <w:r w:rsidR="00ED7C9F" w:rsidRPr="00073865">
        <w:rPr>
          <w:rFonts w:ascii="Arial Narrow" w:hAnsi="Arial Narrow"/>
          <w:sz w:val="24"/>
          <w:szCs w:val="24"/>
        </w:rPr>
        <w:t xml:space="preserve"> e</w:t>
      </w:r>
    </w:p>
    <w:p w14:paraId="7A0F2A45" w14:textId="77777777" w:rsidR="000435D7" w:rsidRPr="00073865" w:rsidRDefault="000435D7" w:rsidP="005E1476">
      <w:pPr>
        <w:pStyle w:val="PargrafodaLista"/>
        <w:numPr>
          <w:ilvl w:val="0"/>
          <w:numId w:val="31"/>
        </w:numPr>
        <w:spacing w:before="120" w:line="276" w:lineRule="auto"/>
        <w:ind w:left="714" w:hanging="357"/>
        <w:jc w:val="both"/>
        <w:rPr>
          <w:rFonts w:ascii="Arial Narrow" w:eastAsiaTheme="minorHAnsi" w:hAnsi="Arial Narrow" w:cstheme="minorHAnsi"/>
          <w:noProof/>
          <w:sz w:val="24"/>
          <w:szCs w:val="24"/>
        </w:rPr>
      </w:pPr>
      <w:r w:rsidRPr="00073865">
        <w:rPr>
          <w:rFonts w:ascii="Arial Narrow" w:eastAsiaTheme="minorHAnsi" w:hAnsi="Arial Narrow" w:cstheme="minorHAnsi"/>
          <w:noProof/>
          <w:sz w:val="24"/>
          <w:szCs w:val="24"/>
        </w:rPr>
        <w:t xml:space="preserve">A exclusão do beneficiário titular do </w:t>
      </w:r>
      <w:r w:rsidRPr="00073865">
        <w:rPr>
          <w:rFonts w:ascii="Arial Narrow" w:eastAsiaTheme="minorHAnsi" w:hAnsi="Arial Narrow" w:cstheme="minorHAnsi"/>
          <w:noProof/>
          <w:sz w:val="24"/>
          <w:szCs w:val="24"/>
          <w:u w:val="words"/>
        </w:rPr>
        <w:t>contrato individual ou familiar regulamentado ou adaptado</w:t>
      </w:r>
      <w:r w:rsidRPr="00073865">
        <w:rPr>
          <w:rFonts w:ascii="Arial Narrow" w:eastAsiaTheme="minorHAnsi" w:hAnsi="Arial Narrow" w:cstheme="minorHAnsi"/>
          <w:noProof/>
          <w:sz w:val="24"/>
          <w:szCs w:val="24"/>
        </w:rPr>
        <w:t xml:space="preserve"> não extingue o contrato, sendo assegurado aos dependentes já inscritos o direito à manutenção do contrato, mediante assunção das obrigações decorrentes</w:t>
      </w:r>
      <w:r w:rsidR="00073865" w:rsidRPr="00073865">
        <w:rPr>
          <w:rFonts w:ascii="Arial Narrow" w:eastAsiaTheme="minorHAnsi" w:hAnsi="Arial Narrow" w:cstheme="minorHAnsi"/>
          <w:noProof/>
          <w:sz w:val="24"/>
          <w:szCs w:val="24"/>
        </w:rPr>
        <w:t>.</w:t>
      </w:r>
    </w:p>
    <w:p w14:paraId="32D597B2" w14:textId="77777777" w:rsidR="00EF624D" w:rsidRDefault="00EF624D" w:rsidP="006E02C3">
      <w:pPr>
        <w:spacing w:after="0" w:line="240" w:lineRule="auto"/>
        <w:ind w:firstLine="357"/>
        <w:jc w:val="center"/>
        <w:rPr>
          <w:rFonts w:ascii="Arial Narrow" w:hAnsi="Arial Narrow" w:cstheme="minorHAnsi"/>
          <w:b/>
          <w:i/>
          <w:noProof/>
          <w:color w:val="4F6228" w:themeColor="accent3" w:themeShade="80"/>
          <w:sz w:val="28"/>
          <w:szCs w:val="24"/>
        </w:rPr>
      </w:pPr>
    </w:p>
    <w:p w14:paraId="4729609B" w14:textId="77777777" w:rsidR="00EF624D" w:rsidRDefault="00EF624D" w:rsidP="006E02C3">
      <w:pPr>
        <w:spacing w:after="0" w:line="240" w:lineRule="auto"/>
        <w:ind w:firstLine="357"/>
        <w:jc w:val="center"/>
        <w:rPr>
          <w:rFonts w:ascii="Arial Narrow" w:hAnsi="Arial Narrow" w:cstheme="minorHAnsi"/>
          <w:b/>
          <w:i/>
          <w:noProof/>
          <w:color w:val="4F6228" w:themeColor="accent3" w:themeShade="80"/>
          <w:sz w:val="28"/>
          <w:szCs w:val="24"/>
        </w:rPr>
      </w:pPr>
    </w:p>
    <w:p w14:paraId="196BE517" w14:textId="77777777" w:rsidR="00EF624D" w:rsidRDefault="00EF624D" w:rsidP="006E02C3">
      <w:pPr>
        <w:spacing w:after="0" w:line="240" w:lineRule="auto"/>
        <w:ind w:firstLine="357"/>
        <w:jc w:val="center"/>
        <w:rPr>
          <w:rFonts w:ascii="Arial Narrow" w:hAnsi="Arial Narrow" w:cstheme="minorHAnsi"/>
          <w:b/>
          <w:i/>
          <w:noProof/>
          <w:color w:val="4F6228" w:themeColor="accent3" w:themeShade="80"/>
          <w:sz w:val="28"/>
          <w:szCs w:val="24"/>
        </w:rPr>
      </w:pPr>
    </w:p>
    <w:p w14:paraId="5B406178" w14:textId="77777777" w:rsidR="00EF624D" w:rsidRDefault="00EF624D" w:rsidP="006E02C3">
      <w:pPr>
        <w:spacing w:after="0" w:line="240" w:lineRule="auto"/>
        <w:ind w:firstLine="357"/>
        <w:jc w:val="center"/>
        <w:rPr>
          <w:rFonts w:ascii="Arial Narrow" w:hAnsi="Arial Narrow" w:cstheme="minorHAnsi"/>
          <w:b/>
          <w:i/>
          <w:noProof/>
          <w:color w:val="4F6228" w:themeColor="accent3" w:themeShade="80"/>
          <w:sz w:val="28"/>
          <w:szCs w:val="24"/>
        </w:rPr>
      </w:pPr>
    </w:p>
    <w:p w14:paraId="4FE828B0" w14:textId="77777777" w:rsidR="001F1CDE" w:rsidRDefault="001F1CDE" w:rsidP="006E02C3">
      <w:pPr>
        <w:spacing w:after="0" w:line="240" w:lineRule="auto"/>
        <w:ind w:firstLine="357"/>
        <w:jc w:val="center"/>
        <w:rPr>
          <w:rFonts w:ascii="Arial Narrow" w:hAnsi="Arial Narrow" w:cstheme="minorHAnsi"/>
          <w:b/>
          <w:i/>
          <w:noProof/>
          <w:color w:val="4F6228" w:themeColor="accent3" w:themeShade="80"/>
          <w:sz w:val="28"/>
          <w:szCs w:val="24"/>
        </w:rPr>
      </w:pPr>
    </w:p>
    <w:p w14:paraId="186DB797" w14:textId="77777777" w:rsidR="001F1CDE" w:rsidRDefault="001F1CDE" w:rsidP="006E02C3">
      <w:pPr>
        <w:spacing w:after="0" w:line="240" w:lineRule="auto"/>
        <w:ind w:firstLine="357"/>
        <w:jc w:val="center"/>
        <w:rPr>
          <w:rFonts w:ascii="Arial Narrow" w:hAnsi="Arial Narrow" w:cstheme="minorHAnsi"/>
          <w:b/>
          <w:i/>
          <w:noProof/>
          <w:color w:val="4F6228" w:themeColor="accent3" w:themeShade="80"/>
          <w:sz w:val="28"/>
          <w:szCs w:val="24"/>
        </w:rPr>
      </w:pPr>
    </w:p>
    <w:p w14:paraId="4428D28E" w14:textId="77777777" w:rsidR="001F1CDE" w:rsidRDefault="001F1CDE" w:rsidP="006E02C3">
      <w:pPr>
        <w:spacing w:after="0" w:line="240" w:lineRule="auto"/>
        <w:ind w:firstLine="357"/>
        <w:jc w:val="center"/>
        <w:rPr>
          <w:rFonts w:ascii="Arial Narrow" w:hAnsi="Arial Narrow" w:cstheme="minorHAnsi"/>
          <w:b/>
          <w:i/>
          <w:noProof/>
          <w:color w:val="4F6228" w:themeColor="accent3" w:themeShade="80"/>
          <w:sz w:val="28"/>
          <w:szCs w:val="24"/>
        </w:rPr>
      </w:pPr>
    </w:p>
    <w:p w14:paraId="6D225BFD" w14:textId="77777777" w:rsidR="006E02C3" w:rsidRDefault="009B3A10" w:rsidP="006E02C3">
      <w:pPr>
        <w:spacing w:after="0" w:line="240" w:lineRule="auto"/>
        <w:ind w:firstLine="357"/>
        <w:jc w:val="center"/>
        <w:rPr>
          <w:rFonts w:ascii="Arial Narrow" w:hAnsi="Arial Narrow" w:cstheme="minorHAnsi"/>
          <w:b/>
          <w:i/>
          <w:noProof/>
          <w:color w:val="4F6228" w:themeColor="accent3" w:themeShade="80"/>
          <w:sz w:val="28"/>
          <w:szCs w:val="24"/>
        </w:rPr>
      </w:pPr>
      <w:r>
        <w:rPr>
          <w:rFonts w:ascii="Arial Narrow" w:hAnsi="Arial Narrow"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6F3542" wp14:editId="6A5B0F26">
                <wp:simplePos x="0" y="0"/>
                <wp:positionH relativeFrom="column">
                  <wp:posOffset>104775</wp:posOffset>
                </wp:positionH>
                <wp:positionV relativeFrom="paragraph">
                  <wp:posOffset>65405</wp:posOffset>
                </wp:positionV>
                <wp:extent cx="6634480" cy="3648075"/>
                <wp:effectExtent l="0" t="0" r="13970" b="2857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4480" cy="3648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CB3DA" id="Retângulo 4" o:spid="_x0000_s1026" style="position:absolute;margin-left:8.25pt;margin-top:5.15pt;width:522.4pt;height:28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" filled="f" strokecolor="#4e6128 [1606]" strokeweight="2pt"/>
            </w:pict>
          </mc:Fallback>
        </mc:AlternateContent>
      </w:r>
    </w:p>
    <w:p w14:paraId="5A2FE0E9" w14:textId="77777777" w:rsidR="00B505D5" w:rsidRPr="00967327" w:rsidRDefault="00CC613A" w:rsidP="006E02C3">
      <w:pPr>
        <w:spacing w:after="0" w:line="240" w:lineRule="auto"/>
        <w:ind w:firstLine="357"/>
        <w:jc w:val="center"/>
        <w:rPr>
          <w:rFonts w:ascii="Arial Narrow" w:hAnsi="Arial Narrow" w:cstheme="minorHAnsi"/>
          <w:b/>
          <w:i/>
          <w:noProof/>
          <w:color w:val="4F6228" w:themeColor="accent3" w:themeShade="80"/>
          <w:sz w:val="28"/>
          <w:szCs w:val="24"/>
        </w:rPr>
      </w:pPr>
      <w:r w:rsidRPr="00967327">
        <w:rPr>
          <w:rFonts w:ascii="Arial Narrow" w:hAnsi="Arial Narrow" w:cstheme="minorHAnsi"/>
          <w:b/>
          <w:i/>
          <w:noProof/>
          <w:color w:val="4F6228" w:themeColor="accent3" w:themeShade="80"/>
          <w:sz w:val="28"/>
          <w:szCs w:val="24"/>
        </w:rPr>
        <w:t>In</w:t>
      </w:r>
      <w:r w:rsidR="00B505D5" w:rsidRPr="00967327">
        <w:rPr>
          <w:rFonts w:ascii="Arial Narrow" w:hAnsi="Arial Narrow" w:cstheme="minorHAnsi"/>
          <w:b/>
          <w:i/>
          <w:noProof/>
          <w:color w:val="4F6228" w:themeColor="accent3" w:themeShade="80"/>
          <w:sz w:val="28"/>
          <w:szCs w:val="24"/>
        </w:rPr>
        <w:t>formações exclusiva</w:t>
      </w:r>
      <w:r w:rsidRPr="00967327">
        <w:rPr>
          <w:rFonts w:ascii="Arial Narrow" w:hAnsi="Arial Narrow" w:cstheme="minorHAnsi"/>
          <w:b/>
          <w:i/>
          <w:noProof/>
          <w:color w:val="4F6228" w:themeColor="accent3" w:themeShade="80"/>
          <w:sz w:val="28"/>
          <w:szCs w:val="24"/>
        </w:rPr>
        <w:t>s</w:t>
      </w:r>
      <w:r w:rsidR="00B505D5" w:rsidRPr="00967327">
        <w:rPr>
          <w:rFonts w:ascii="Arial Narrow" w:hAnsi="Arial Narrow" w:cstheme="minorHAnsi"/>
          <w:b/>
          <w:i/>
          <w:noProof/>
          <w:color w:val="4F6228" w:themeColor="accent3" w:themeShade="80"/>
          <w:sz w:val="28"/>
          <w:szCs w:val="24"/>
        </w:rPr>
        <w:t xml:space="preserve"> aos beneficiários de planos</w:t>
      </w:r>
      <w:r w:rsidR="00AC5A11" w:rsidRPr="00967327">
        <w:rPr>
          <w:rFonts w:ascii="Arial Narrow" w:hAnsi="Arial Narrow" w:cstheme="minorHAnsi"/>
          <w:b/>
          <w:i/>
          <w:noProof/>
          <w:color w:val="4F6228" w:themeColor="accent3" w:themeShade="80"/>
          <w:sz w:val="28"/>
          <w:szCs w:val="24"/>
        </w:rPr>
        <w:t>:</w:t>
      </w:r>
      <w:r w:rsidR="00B505D5" w:rsidRPr="00967327">
        <w:rPr>
          <w:rFonts w:ascii="Arial Narrow" w:hAnsi="Arial Narrow" w:cstheme="minorHAnsi"/>
          <w:b/>
          <w:i/>
          <w:noProof/>
          <w:color w:val="4F6228" w:themeColor="accent3" w:themeShade="80"/>
          <w:sz w:val="28"/>
          <w:szCs w:val="24"/>
        </w:rPr>
        <w:t xml:space="preserve"> </w:t>
      </w:r>
      <w:r w:rsidR="00B505D5" w:rsidRPr="00967327">
        <w:rPr>
          <w:rFonts w:ascii="Arial Narrow" w:hAnsi="Arial Narrow" w:cstheme="minorHAnsi"/>
          <w:b/>
          <w:i/>
          <w:noProof/>
          <w:color w:val="4F6228" w:themeColor="accent3" w:themeShade="80"/>
          <w:sz w:val="28"/>
          <w:szCs w:val="24"/>
          <w:u w:val="single"/>
        </w:rPr>
        <w:t>coletivos</w:t>
      </w:r>
    </w:p>
    <w:p w14:paraId="79D428FA" w14:textId="77777777" w:rsidR="0043639B" w:rsidRPr="00BF0EF7" w:rsidRDefault="0043639B" w:rsidP="005E1476">
      <w:pPr>
        <w:pStyle w:val="PargrafodaLista"/>
        <w:numPr>
          <w:ilvl w:val="0"/>
          <w:numId w:val="31"/>
        </w:numPr>
        <w:spacing w:before="120"/>
        <w:jc w:val="both"/>
        <w:rPr>
          <w:rFonts w:ascii="Arial Narrow" w:eastAsiaTheme="minorHAnsi" w:hAnsi="Arial Narrow" w:cstheme="minorHAnsi"/>
          <w:noProof/>
          <w:sz w:val="24"/>
          <w:szCs w:val="24"/>
        </w:rPr>
      </w:pPr>
      <w:r w:rsidRPr="00BF0EF7">
        <w:rPr>
          <w:rFonts w:ascii="Arial Narrow" w:eastAsiaTheme="minorHAnsi" w:hAnsi="Arial Narrow" w:cstheme="minorHAnsi"/>
          <w:b/>
          <w:noProof/>
          <w:sz w:val="24"/>
          <w:szCs w:val="24"/>
        </w:rPr>
        <w:t>Quando a pessoa jurídica contratante for responsável pelo pagamento do plano a operadora:</w:t>
      </w:r>
      <w:r w:rsidRPr="00BF0EF7">
        <w:rPr>
          <w:rFonts w:ascii="Arial Narrow" w:eastAsiaTheme="minorHAnsi" w:hAnsi="Arial Narrow" w:cstheme="minorHAnsi"/>
          <w:noProof/>
          <w:sz w:val="24"/>
          <w:szCs w:val="24"/>
        </w:rPr>
        <w:t xml:space="preserve"> a cobrança de valores relativos a: mensalidade (cobrança/devolução), coparticipações ou, quando se tratar de plano em custo operacional, das despesas referente aos serviços já executados pelo beneficiário serão realizadas à pessoa jurídica contratante, cabendo a esta o repasse dos valores aos beneficiários, quando devido.  </w:t>
      </w:r>
    </w:p>
    <w:p w14:paraId="5B34F2F5" w14:textId="77777777" w:rsidR="00B505D5" w:rsidRPr="00BF0EF7" w:rsidRDefault="00B505D5" w:rsidP="005E1476">
      <w:pPr>
        <w:pStyle w:val="PargrafodaLista"/>
        <w:numPr>
          <w:ilvl w:val="0"/>
          <w:numId w:val="31"/>
        </w:numPr>
        <w:spacing w:before="120"/>
        <w:jc w:val="both"/>
        <w:rPr>
          <w:rFonts w:ascii="Arial Narrow" w:eastAsiaTheme="minorHAnsi" w:hAnsi="Arial Narrow" w:cstheme="minorHAnsi"/>
          <w:noProof/>
          <w:sz w:val="24"/>
          <w:szCs w:val="24"/>
        </w:rPr>
      </w:pPr>
      <w:r w:rsidRPr="00BF0EF7">
        <w:rPr>
          <w:rFonts w:ascii="Arial Narrow" w:eastAsiaTheme="minorHAnsi" w:hAnsi="Arial Narrow" w:cstheme="minorHAnsi"/>
          <w:b/>
          <w:noProof/>
          <w:sz w:val="24"/>
          <w:szCs w:val="24"/>
        </w:rPr>
        <w:t>Quando o titular for responsável pelo pagamento do plano diretamente à operadora via boleto</w:t>
      </w:r>
      <w:r w:rsidRPr="00BF0EF7">
        <w:rPr>
          <w:rFonts w:ascii="Arial Narrow" w:eastAsiaTheme="minorHAnsi" w:hAnsi="Arial Narrow" w:cstheme="minorHAnsi"/>
          <w:noProof/>
          <w:sz w:val="24"/>
          <w:szCs w:val="24"/>
        </w:rPr>
        <w:t>:</w:t>
      </w:r>
    </w:p>
    <w:p w14:paraId="19598FD3" w14:textId="77777777" w:rsidR="00B505D5" w:rsidRPr="00BF0EF7" w:rsidRDefault="00B505D5" w:rsidP="005E1476">
      <w:pPr>
        <w:pStyle w:val="PargrafodaLista"/>
        <w:numPr>
          <w:ilvl w:val="1"/>
          <w:numId w:val="31"/>
        </w:numPr>
        <w:spacing w:before="120"/>
        <w:jc w:val="both"/>
        <w:rPr>
          <w:rFonts w:ascii="Arial Narrow" w:eastAsiaTheme="minorHAnsi" w:hAnsi="Arial Narrow" w:cstheme="minorHAnsi"/>
          <w:noProof/>
          <w:sz w:val="24"/>
          <w:szCs w:val="24"/>
        </w:rPr>
      </w:pPr>
      <w:r w:rsidRPr="00BF0EF7">
        <w:rPr>
          <w:rFonts w:ascii="Arial Narrow" w:eastAsiaTheme="minorHAnsi" w:hAnsi="Arial Narrow" w:cstheme="minorHAnsi"/>
          <w:noProof/>
          <w:sz w:val="24"/>
          <w:szCs w:val="24"/>
        </w:rPr>
        <w:t>As mensalidades vencidas e/ou eventuais coparticipações referente a utilização de serviços já realizad</w:t>
      </w:r>
      <w:r w:rsidR="00EF624D" w:rsidRPr="00BF0EF7">
        <w:rPr>
          <w:rFonts w:ascii="Arial Narrow" w:eastAsiaTheme="minorHAnsi" w:hAnsi="Arial Narrow" w:cstheme="minorHAnsi"/>
          <w:noProof/>
          <w:sz w:val="24"/>
          <w:szCs w:val="24"/>
        </w:rPr>
        <w:t>os, são de sua responsabilidade</w:t>
      </w:r>
      <w:r w:rsidR="00EB3B9E">
        <w:rPr>
          <w:rFonts w:ascii="Arial Narrow" w:eastAsiaTheme="minorHAnsi" w:hAnsi="Arial Narrow" w:cstheme="minorHAnsi"/>
          <w:noProof/>
          <w:sz w:val="24"/>
          <w:szCs w:val="24"/>
        </w:rPr>
        <w:t>;</w:t>
      </w:r>
    </w:p>
    <w:p w14:paraId="1BEF5DEF" w14:textId="77777777" w:rsidR="00B505D5" w:rsidRPr="00BF0EF7" w:rsidRDefault="00B505D5" w:rsidP="005E1476">
      <w:pPr>
        <w:pStyle w:val="PargrafodaLista"/>
        <w:numPr>
          <w:ilvl w:val="1"/>
          <w:numId w:val="31"/>
        </w:numPr>
        <w:spacing w:before="120"/>
        <w:jc w:val="both"/>
        <w:rPr>
          <w:rFonts w:ascii="Arial Narrow" w:eastAsiaTheme="minorHAnsi" w:hAnsi="Arial Narrow" w:cstheme="minorHAnsi"/>
          <w:noProof/>
          <w:sz w:val="24"/>
          <w:szCs w:val="24"/>
        </w:rPr>
      </w:pPr>
      <w:r w:rsidRPr="00BF0EF7">
        <w:rPr>
          <w:rFonts w:ascii="Arial Narrow" w:hAnsi="Arial Narrow"/>
          <w:sz w:val="24"/>
          <w:szCs w:val="24"/>
        </w:rPr>
        <w:t>O não pagamento dos valores devidos ensejará no encaminhamento do seu nome aos órgãos de proteção ao crédito;</w:t>
      </w:r>
      <w:r w:rsidR="00AF43A5" w:rsidRPr="00BF0EF7">
        <w:rPr>
          <w:rFonts w:ascii="Arial Narrow" w:hAnsi="Arial Narrow"/>
          <w:sz w:val="24"/>
          <w:szCs w:val="24"/>
        </w:rPr>
        <w:t xml:space="preserve"> e</w:t>
      </w:r>
    </w:p>
    <w:p w14:paraId="48F349DA" w14:textId="77777777" w:rsidR="00B505D5" w:rsidRPr="001F1CDE" w:rsidRDefault="00B505D5" w:rsidP="005E1476">
      <w:pPr>
        <w:pStyle w:val="PargrafodaLista"/>
        <w:numPr>
          <w:ilvl w:val="1"/>
          <w:numId w:val="31"/>
        </w:numPr>
        <w:spacing w:before="120"/>
        <w:jc w:val="both"/>
        <w:rPr>
          <w:rFonts w:ascii="Arial Narrow" w:eastAsiaTheme="minorHAnsi" w:hAnsi="Arial Narrow" w:cstheme="minorHAnsi"/>
          <w:noProof/>
          <w:sz w:val="24"/>
          <w:szCs w:val="24"/>
        </w:rPr>
      </w:pPr>
      <w:r w:rsidRPr="00BF0EF7">
        <w:rPr>
          <w:rFonts w:ascii="Arial Narrow" w:hAnsi="Arial Narrow"/>
          <w:sz w:val="24"/>
          <w:szCs w:val="24"/>
        </w:rPr>
        <w:t>Eventual devolução de valores referente a mensalidade paga, deduzidas as coparticipações devidas, serão creditadas ao titular ou responsável.</w:t>
      </w:r>
    </w:p>
    <w:p w14:paraId="38651A98" w14:textId="77777777" w:rsidR="001F1CDE" w:rsidRPr="00FD31D2" w:rsidRDefault="001F1CDE" w:rsidP="005E1476">
      <w:pPr>
        <w:pStyle w:val="PargrafodaLista"/>
        <w:numPr>
          <w:ilvl w:val="0"/>
          <w:numId w:val="31"/>
        </w:numPr>
        <w:spacing w:before="120"/>
        <w:ind w:left="714" w:hanging="357"/>
        <w:jc w:val="both"/>
        <w:rPr>
          <w:rFonts w:ascii="Arial Narrow" w:eastAsiaTheme="minorHAnsi" w:hAnsi="Arial Narrow" w:cstheme="minorHAnsi"/>
          <w:noProof/>
          <w:sz w:val="24"/>
          <w:szCs w:val="24"/>
        </w:rPr>
      </w:pPr>
      <w:r w:rsidRPr="00CE174D">
        <w:rPr>
          <w:rFonts w:ascii="Arial Narrow" w:hAnsi="Arial Narrow"/>
          <w:sz w:val="24"/>
          <w:szCs w:val="24"/>
        </w:rPr>
        <w:t>A exclusão do titular implicará na exclusão também dos dependentes</w:t>
      </w:r>
      <w:r w:rsidR="00FD31D2">
        <w:rPr>
          <w:rFonts w:ascii="Arial Narrow" w:hAnsi="Arial Narrow"/>
          <w:sz w:val="24"/>
          <w:szCs w:val="24"/>
        </w:rPr>
        <w:t>;</w:t>
      </w:r>
    </w:p>
    <w:p w14:paraId="19BA105D" w14:textId="77777777" w:rsidR="00FD31D2" w:rsidRPr="00CE174D" w:rsidRDefault="00FD31D2" w:rsidP="005E1476">
      <w:pPr>
        <w:pStyle w:val="PargrafodaLista"/>
        <w:numPr>
          <w:ilvl w:val="0"/>
          <w:numId w:val="31"/>
        </w:numPr>
        <w:spacing w:before="120"/>
        <w:ind w:left="714" w:hanging="357"/>
        <w:jc w:val="both"/>
        <w:rPr>
          <w:rFonts w:ascii="Arial Narrow" w:eastAsiaTheme="minorHAnsi" w:hAnsi="Arial Narrow" w:cstheme="minorHAnsi"/>
          <w:noProof/>
          <w:sz w:val="24"/>
          <w:szCs w:val="24"/>
        </w:rPr>
      </w:pPr>
      <w:r>
        <w:rPr>
          <w:rFonts w:ascii="Arial Narrow" w:eastAsiaTheme="minorHAnsi" w:hAnsi="Arial Narrow" w:cstheme="minorHAnsi"/>
          <w:noProof/>
          <w:color w:val="FF0000"/>
          <w:sz w:val="24"/>
          <w:szCs w:val="24"/>
          <w:u w:val="words"/>
        </w:rPr>
        <w:t>Perda do direito ao exercício de manutenção do plano na condição de ex-empregado em caso demissão ou aposentadoria, previsto nos artigos 30 e 31 da Lei 9656.</w:t>
      </w:r>
    </w:p>
    <w:p w14:paraId="12127CC8" w14:textId="77777777" w:rsidR="001F1CDE" w:rsidRPr="001F1CDE" w:rsidRDefault="001F1CDE" w:rsidP="001F1CDE">
      <w:pPr>
        <w:spacing w:before="80"/>
        <w:jc w:val="both"/>
        <w:rPr>
          <w:rFonts w:ascii="Arial Narrow" w:hAnsi="Arial Narrow" w:cstheme="minorHAnsi"/>
          <w:noProof/>
          <w:sz w:val="24"/>
          <w:szCs w:val="24"/>
        </w:rPr>
      </w:pPr>
    </w:p>
    <w:p w14:paraId="6A49B296" w14:textId="77777777" w:rsidR="00E03773" w:rsidRDefault="00E03773" w:rsidP="00E03773">
      <w:pPr>
        <w:spacing w:before="80"/>
        <w:jc w:val="both"/>
        <w:rPr>
          <w:rFonts w:ascii="Arial Narrow" w:hAnsi="Arial Narrow" w:cstheme="minorHAnsi"/>
          <w:noProof/>
          <w:sz w:val="24"/>
          <w:szCs w:val="24"/>
        </w:rPr>
      </w:pPr>
    </w:p>
    <w:sectPr w:rsidR="00E03773" w:rsidSect="00B5292B">
      <w:headerReference w:type="even" r:id="rId8"/>
      <w:headerReference w:type="default" r:id="rId9"/>
      <w:footerReference w:type="default" r:id="rId10"/>
      <w:pgSz w:w="11906" w:h="16838"/>
      <w:pgMar w:top="720" w:right="720" w:bottom="720" w:left="720" w:header="283" w:footer="283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332E8" w14:textId="77777777" w:rsidR="00D315CB" w:rsidRDefault="00D315CB" w:rsidP="00E97CC5">
      <w:pPr>
        <w:spacing w:after="0" w:line="240" w:lineRule="auto"/>
      </w:pPr>
      <w:r>
        <w:separator/>
      </w:r>
    </w:p>
  </w:endnote>
  <w:endnote w:type="continuationSeparator" w:id="0">
    <w:p w14:paraId="11DD9C8E" w14:textId="77777777" w:rsidR="00D315CB" w:rsidRDefault="00D315CB" w:rsidP="00E9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9C96F" w14:textId="20E04AF6" w:rsidR="004F46F7" w:rsidRPr="00864B74" w:rsidRDefault="004F46F7" w:rsidP="008C795C">
    <w:pPr>
      <w:pStyle w:val="Rodap"/>
      <w:jc w:val="center"/>
      <w:rPr>
        <w:rStyle w:val="Hyperlink"/>
        <w:rFonts w:cstheme="minorHAnsi"/>
        <w:color w:val="FF0000"/>
        <w:sz w:val="24"/>
        <w:szCs w:val="24"/>
      </w:rPr>
    </w:pPr>
    <w:r w:rsidRPr="00864B74">
      <w:rPr>
        <w:rFonts w:cstheme="minorHAnsi"/>
        <w:noProof/>
        <w:color w:val="FF0000"/>
        <w:sz w:val="24"/>
        <w:szCs w:val="24"/>
        <w:lang w:eastAsia="pt-BR"/>
      </w:rPr>
      <w:drawing>
        <wp:anchor distT="0" distB="0" distL="114300" distR="114300" simplePos="0" relativeHeight="251657728" behindDoc="0" locked="0" layoutInCell="1" allowOverlap="1" wp14:anchorId="7C810484" wp14:editId="7C97297F">
          <wp:simplePos x="0" y="0"/>
          <wp:positionH relativeFrom="column">
            <wp:posOffset>1946910</wp:posOffset>
          </wp:positionH>
          <wp:positionV relativeFrom="paragraph">
            <wp:posOffset>203835</wp:posOffset>
          </wp:positionV>
          <wp:extent cx="161925" cy="190500"/>
          <wp:effectExtent l="0" t="0" r="9525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459" t="32855" r="51767" b="50145"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4B74">
      <w:rPr>
        <w:rFonts w:cstheme="minorHAnsi"/>
        <w:color w:val="FF0000"/>
        <w:sz w:val="24"/>
        <w:szCs w:val="24"/>
      </w:rPr>
      <w:t xml:space="preserve">Serviço de Atendimento ao Consumidor – SAC: </w:t>
    </w:r>
    <w:r w:rsidR="00EF624D" w:rsidRPr="00864B74">
      <w:rPr>
        <w:rFonts w:cstheme="minorHAnsi"/>
        <w:color w:val="FF0000"/>
        <w:sz w:val="24"/>
        <w:szCs w:val="24"/>
      </w:rPr>
      <w:t>C</w:t>
    </w:r>
    <w:r w:rsidR="00E03773" w:rsidRPr="00864B74">
      <w:rPr>
        <w:rFonts w:cstheme="minorHAnsi"/>
        <w:color w:val="FF0000"/>
        <w:sz w:val="24"/>
        <w:szCs w:val="24"/>
      </w:rPr>
      <w:t>onsultar no verso do seu cartão</w:t>
    </w:r>
    <w:r w:rsidRPr="00864B74">
      <w:rPr>
        <w:rFonts w:cstheme="minorHAnsi"/>
        <w:color w:val="FF0000"/>
        <w:sz w:val="24"/>
        <w:szCs w:val="24"/>
      </w:rPr>
      <w:t xml:space="preserve">     </w:t>
    </w:r>
    <w:hyperlink r:id="rId2" w:history="1">
      <w:r w:rsidR="00B42EC8" w:rsidRPr="00022031">
        <w:rPr>
          <w:rStyle w:val="Hyperlink"/>
          <w:rFonts w:cstheme="minorHAnsi"/>
          <w:sz w:val="24"/>
          <w:szCs w:val="24"/>
        </w:rPr>
        <w:t>www.unimed.coop.br/joacaba</w:t>
      </w:r>
    </w:hyperlink>
  </w:p>
  <w:p w14:paraId="5D0193E5" w14:textId="77777777" w:rsidR="008C795C" w:rsidRPr="00864B74" w:rsidRDefault="008A2C0F" w:rsidP="008A2C0F">
    <w:pPr>
      <w:pStyle w:val="Rodap"/>
      <w:jc w:val="right"/>
      <w:rPr>
        <w:rFonts w:cstheme="minorHAnsi"/>
        <w:i/>
        <w:color w:val="FF0000"/>
        <w:sz w:val="18"/>
        <w:szCs w:val="18"/>
      </w:rPr>
    </w:pPr>
    <w:r w:rsidRPr="00864B74">
      <w:rPr>
        <w:rStyle w:val="Hyperlink"/>
        <w:rFonts w:cstheme="minorHAnsi"/>
        <w:i/>
        <w:color w:val="FF0000"/>
        <w:sz w:val="18"/>
        <w:szCs w:val="18"/>
        <w:u w:val="none"/>
      </w:rPr>
      <w:t>Versão: 1</w:t>
    </w:r>
    <w:r w:rsidR="00864B74" w:rsidRPr="00864B74">
      <w:rPr>
        <w:rStyle w:val="Hyperlink"/>
        <w:rFonts w:cstheme="minorHAnsi"/>
        <w:i/>
        <w:color w:val="FF0000"/>
        <w:sz w:val="18"/>
        <w:szCs w:val="18"/>
        <w:u w:val="none"/>
      </w:rPr>
      <w:t>7</w:t>
    </w:r>
    <w:r w:rsidRPr="00864B74">
      <w:rPr>
        <w:rStyle w:val="Hyperlink"/>
        <w:rFonts w:cstheme="minorHAnsi"/>
        <w:i/>
        <w:color w:val="FF0000"/>
        <w:sz w:val="18"/>
        <w:szCs w:val="18"/>
        <w:u w:val="none"/>
      </w:rPr>
      <w:t>.1 - 0</w:t>
    </w:r>
    <w:r w:rsidR="00864B74" w:rsidRPr="00864B74">
      <w:rPr>
        <w:rStyle w:val="Hyperlink"/>
        <w:rFonts w:cstheme="minorHAnsi"/>
        <w:i/>
        <w:color w:val="FF0000"/>
        <w:sz w:val="18"/>
        <w:szCs w:val="18"/>
        <w:u w:val="none"/>
      </w:rPr>
      <w:t>5</w:t>
    </w:r>
    <w:r w:rsidRPr="00864B74">
      <w:rPr>
        <w:rStyle w:val="Hyperlink"/>
        <w:rFonts w:cstheme="minorHAnsi"/>
        <w:i/>
        <w:color w:val="FF0000"/>
        <w:sz w:val="18"/>
        <w:szCs w:val="18"/>
        <w:u w:val="none"/>
      </w:rPr>
      <w:t>/201</w:t>
    </w:r>
    <w:r w:rsidR="00864B74" w:rsidRPr="00864B74">
      <w:rPr>
        <w:rStyle w:val="Hyperlink"/>
        <w:rFonts w:cstheme="minorHAnsi"/>
        <w:i/>
        <w:color w:val="FF0000"/>
        <w:sz w:val="18"/>
        <w:szCs w:val="18"/>
        <w:u w:val="none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260D2" w14:textId="77777777" w:rsidR="00D315CB" w:rsidRDefault="00D315CB" w:rsidP="00E97CC5">
      <w:pPr>
        <w:spacing w:after="0" w:line="240" w:lineRule="auto"/>
      </w:pPr>
      <w:r>
        <w:separator/>
      </w:r>
    </w:p>
  </w:footnote>
  <w:footnote w:type="continuationSeparator" w:id="0">
    <w:p w14:paraId="3DA70AB0" w14:textId="77777777" w:rsidR="00D315CB" w:rsidRDefault="00D315CB" w:rsidP="00E97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8777244"/>
      <w:docPartObj>
        <w:docPartGallery w:val="Page Numbers (Margins)"/>
        <w:docPartUnique/>
      </w:docPartObj>
    </w:sdtPr>
    <w:sdtEndPr/>
    <w:sdtContent>
      <w:p w14:paraId="45BFF871" w14:textId="77777777" w:rsidR="00E833EF" w:rsidRDefault="00E833EF">
        <w:pPr>
          <w:pStyle w:val="Cabealho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t-BR"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7A41E41C" wp14:editId="4CD8FA3C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8255" r="8255" b="0"/>
                  <wp:wrapNone/>
                  <wp:docPr id="555" name="Oval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1FDC8E" w14:textId="77777777" w:rsidR="00E833EF" w:rsidRDefault="00E833EF">
                              <w:pPr>
                                <w:rPr>
                                  <w:rStyle w:val="Nmerodep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E833EF">
                                <w:rPr>
                                  <w:rStyle w:val="Nmerodepgina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7A41E41C" id="Oval 20" o:spid="_x0000_s1026" style="position:absolute;margin-left:0;margin-top:0;width:37.6pt;height:37.6pt;z-index:251658752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" o:allowincell="f" fillcolor="#9dbb61" stroked="f">
                  <v:textbox inset="0,,0">
                    <w:txbxContent>
                      <w:p w14:paraId="4E1FDC8E" w14:textId="77777777" w:rsidR="00E833EF" w:rsidRDefault="00E833EF">
                        <w:pPr>
                          <w:rPr>
                            <w:rStyle w:val="Nmerodepgina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E833EF">
                          <w:rPr>
                            <w:rStyle w:val="Nmerodepgina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4439C" w14:textId="77777777" w:rsidR="0094384A" w:rsidRPr="00696CA9" w:rsidRDefault="0094384A" w:rsidP="0094384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 wp14:anchorId="3B04B793" wp14:editId="3F034BD5">
          <wp:simplePos x="0" y="0"/>
          <wp:positionH relativeFrom="margin">
            <wp:posOffset>-104775</wp:posOffset>
          </wp:positionH>
          <wp:positionV relativeFrom="margin">
            <wp:posOffset>-440055</wp:posOffset>
          </wp:positionV>
          <wp:extent cx="1238250" cy="440055"/>
          <wp:effectExtent l="0" t="0" r="0" b="0"/>
          <wp:wrapSquare wrapText="bothSides"/>
          <wp:docPr id="9" name="Imagem 9" descr="marca_unimed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_unimed_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4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02B3FB" w14:textId="77777777" w:rsidR="004F46F7" w:rsidRPr="0094384A" w:rsidRDefault="004F46F7" w:rsidP="009438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B"/>
    <w:multiLevelType w:val="singleLevel"/>
    <w:tmpl w:val="5DAABEAC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5E66E1D"/>
    <w:multiLevelType w:val="hybridMultilevel"/>
    <w:tmpl w:val="4B48811E"/>
    <w:lvl w:ilvl="0" w:tplc="38AEE2A0">
      <w:start w:val="5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92D444F"/>
    <w:multiLevelType w:val="hybridMultilevel"/>
    <w:tmpl w:val="12326056"/>
    <w:lvl w:ilvl="0" w:tplc="1C24D1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E3BFB"/>
    <w:multiLevelType w:val="hybridMultilevel"/>
    <w:tmpl w:val="913C3D88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0E5C24"/>
    <w:multiLevelType w:val="hybridMultilevel"/>
    <w:tmpl w:val="72D83EDC"/>
    <w:lvl w:ilvl="0" w:tplc="D6F283B6">
      <w:start w:val="1"/>
      <w:numFmt w:val="lowerLetter"/>
      <w:lvlText w:val="%1."/>
      <w:lvlJc w:val="left"/>
      <w:pPr>
        <w:ind w:left="360" w:hanging="360"/>
      </w:pPr>
      <w:rPr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791886"/>
    <w:multiLevelType w:val="hybridMultilevel"/>
    <w:tmpl w:val="C988DD62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F5203F"/>
    <w:multiLevelType w:val="hybridMultilevel"/>
    <w:tmpl w:val="96CCA026"/>
    <w:lvl w:ilvl="0" w:tplc="29D088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F59BB"/>
    <w:multiLevelType w:val="hybridMultilevel"/>
    <w:tmpl w:val="62CE16D2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A50026"/>
    <w:multiLevelType w:val="hybridMultilevel"/>
    <w:tmpl w:val="DA94F9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0A48D0"/>
    <w:multiLevelType w:val="hybridMultilevel"/>
    <w:tmpl w:val="7B6C6A9A"/>
    <w:lvl w:ilvl="0" w:tplc="FA94BC2C">
      <w:start w:val="1"/>
      <w:numFmt w:val="lowerLetter"/>
      <w:lvlText w:val="%1."/>
      <w:lvlJc w:val="left"/>
      <w:pPr>
        <w:ind w:left="360" w:hanging="360"/>
      </w:pPr>
      <w:rPr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8E3E47"/>
    <w:multiLevelType w:val="hybridMultilevel"/>
    <w:tmpl w:val="701E89D2"/>
    <w:lvl w:ilvl="0" w:tplc="BE204FE4">
      <w:start w:val="1"/>
      <w:numFmt w:val="lowerLetter"/>
      <w:lvlText w:val="%1."/>
      <w:lvlJc w:val="left"/>
      <w:pPr>
        <w:ind w:left="360" w:hanging="360"/>
      </w:pPr>
      <w:rPr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D50B1A"/>
    <w:multiLevelType w:val="hybridMultilevel"/>
    <w:tmpl w:val="AED8078E"/>
    <w:lvl w:ilvl="0" w:tplc="79AC5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22524"/>
    <w:multiLevelType w:val="hybridMultilevel"/>
    <w:tmpl w:val="14FA30B2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>
      <w:start w:val="1"/>
      <w:numFmt w:val="lowerLetter"/>
      <w:lvlText w:val="%2."/>
      <w:lvlJc w:val="left"/>
      <w:pPr>
        <w:ind w:left="1490" w:hanging="360"/>
      </w:pPr>
    </w:lvl>
    <w:lvl w:ilvl="2" w:tplc="0416001B">
      <w:start w:val="1"/>
      <w:numFmt w:val="lowerRoman"/>
      <w:lvlText w:val="%3."/>
      <w:lvlJc w:val="right"/>
      <w:pPr>
        <w:ind w:left="2210" w:hanging="180"/>
      </w:pPr>
    </w:lvl>
    <w:lvl w:ilvl="3" w:tplc="0416000F">
      <w:start w:val="1"/>
      <w:numFmt w:val="decimal"/>
      <w:lvlText w:val="%4."/>
      <w:lvlJc w:val="left"/>
      <w:pPr>
        <w:ind w:left="2930" w:hanging="360"/>
      </w:pPr>
    </w:lvl>
    <w:lvl w:ilvl="4" w:tplc="04160019">
      <w:start w:val="1"/>
      <w:numFmt w:val="lowerLetter"/>
      <w:lvlText w:val="%5."/>
      <w:lvlJc w:val="left"/>
      <w:pPr>
        <w:ind w:left="3650" w:hanging="360"/>
      </w:pPr>
    </w:lvl>
    <w:lvl w:ilvl="5" w:tplc="0416001B">
      <w:start w:val="1"/>
      <w:numFmt w:val="lowerRoman"/>
      <w:lvlText w:val="%6."/>
      <w:lvlJc w:val="right"/>
      <w:pPr>
        <w:ind w:left="4370" w:hanging="180"/>
      </w:pPr>
    </w:lvl>
    <w:lvl w:ilvl="6" w:tplc="0416000F">
      <w:start w:val="1"/>
      <w:numFmt w:val="decimal"/>
      <w:lvlText w:val="%7."/>
      <w:lvlJc w:val="left"/>
      <w:pPr>
        <w:ind w:left="5090" w:hanging="360"/>
      </w:pPr>
    </w:lvl>
    <w:lvl w:ilvl="7" w:tplc="04160019">
      <w:start w:val="1"/>
      <w:numFmt w:val="lowerLetter"/>
      <w:lvlText w:val="%8."/>
      <w:lvlJc w:val="left"/>
      <w:pPr>
        <w:ind w:left="5810" w:hanging="360"/>
      </w:pPr>
    </w:lvl>
    <w:lvl w:ilvl="8" w:tplc="0416001B">
      <w:start w:val="1"/>
      <w:numFmt w:val="lowerRoman"/>
      <w:lvlText w:val="%9."/>
      <w:lvlJc w:val="right"/>
      <w:pPr>
        <w:ind w:left="6530" w:hanging="180"/>
      </w:pPr>
    </w:lvl>
  </w:abstractNum>
  <w:abstractNum w:abstractNumId="13" w15:restartNumberingAfterBreak="0">
    <w:nsid w:val="31566EFA"/>
    <w:multiLevelType w:val="hybridMultilevel"/>
    <w:tmpl w:val="7B6C6A9A"/>
    <w:lvl w:ilvl="0" w:tplc="FA94BC2C">
      <w:start w:val="1"/>
      <w:numFmt w:val="lowerLetter"/>
      <w:lvlText w:val="%1."/>
      <w:lvlJc w:val="left"/>
      <w:pPr>
        <w:ind w:left="360" w:hanging="360"/>
      </w:pPr>
      <w:rPr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EA2A91"/>
    <w:multiLevelType w:val="hybridMultilevel"/>
    <w:tmpl w:val="9C7CE0C4"/>
    <w:lvl w:ilvl="0" w:tplc="59A6AE8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91A0A"/>
    <w:multiLevelType w:val="hybridMultilevel"/>
    <w:tmpl w:val="642EB48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7207D6"/>
    <w:multiLevelType w:val="hybridMultilevel"/>
    <w:tmpl w:val="FAF05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4A6D8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05368"/>
    <w:multiLevelType w:val="hybridMultilevel"/>
    <w:tmpl w:val="F89E7B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9582F"/>
    <w:multiLevelType w:val="hybridMultilevel"/>
    <w:tmpl w:val="1DCC80F8"/>
    <w:lvl w:ilvl="0" w:tplc="F66C26F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A2739"/>
    <w:multiLevelType w:val="hybridMultilevel"/>
    <w:tmpl w:val="142EA9EE"/>
    <w:lvl w:ilvl="0" w:tplc="B3F66226">
      <w:start w:val="1"/>
      <w:numFmt w:val="decimal"/>
      <w:lvlText w:val="%1."/>
      <w:lvlJc w:val="left"/>
      <w:pPr>
        <w:ind w:left="-1299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-579" w:hanging="360"/>
      </w:pPr>
    </w:lvl>
    <w:lvl w:ilvl="2" w:tplc="0416001B">
      <w:start w:val="1"/>
      <w:numFmt w:val="lowerRoman"/>
      <w:lvlText w:val="%3."/>
      <w:lvlJc w:val="right"/>
      <w:pPr>
        <w:ind w:left="141" w:hanging="180"/>
      </w:pPr>
    </w:lvl>
    <w:lvl w:ilvl="3" w:tplc="0416000F">
      <w:start w:val="1"/>
      <w:numFmt w:val="decimal"/>
      <w:lvlText w:val="%4."/>
      <w:lvlJc w:val="left"/>
      <w:pPr>
        <w:ind w:left="861" w:hanging="360"/>
      </w:pPr>
    </w:lvl>
    <w:lvl w:ilvl="4" w:tplc="04160019">
      <w:start w:val="1"/>
      <w:numFmt w:val="lowerLetter"/>
      <w:lvlText w:val="%5."/>
      <w:lvlJc w:val="left"/>
      <w:pPr>
        <w:ind w:left="1581" w:hanging="360"/>
      </w:pPr>
    </w:lvl>
    <w:lvl w:ilvl="5" w:tplc="0416001B">
      <w:start w:val="1"/>
      <w:numFmt w:val="lowerRoman"/>
      <w:lvlText w:val="%6."/>
      <w:lvlJc w:val="right"/>
      <w:pPr>
        <w:ind w:left="2301" w:hanging="180"/>
      </w:pPr>
    </w:lvl>
    <w:lvl w:ilvl="6" w:tplc="0416000F">
      <w:start w:val="1"/>
      <w:numFmt w:val="decimal"/>
      <w:lvlText w:val="%7."/>
      <w:lvlJc w:val="left"/>
      <w:pPr>
        <w:ind w:left="3021" w:hanging="360"/>
      </w:pPr>
    </w:lvl>
    <w:lvl w:ilvl="7" w:tplc="04160019">
      <w:start w:val="1"/>
      <w:numFmt w:val="lowerLetter"/>
      <w:lvlText w:val="%8."/>
      <w:lvlJc w:val="left"/>
      <w:pPr>
        <w:ind w:left="3741" w:hanging="360"/>
      </w:pPr>
    </w:lvl>
    <w:lvl w:ilvl="8" w:tplc="0416001B">
      <w:start w:val="1"/>
      <w:numFmt w:val="lowerRoman"/>
      <w:lvlText w:val="%9."/>
      <w:lvlJc w:val="right"/>
      <w:pPr>
        <w:ind w:left="4461" w:hanging="180"/>
      </w:pPr>
    </w:lvl>
  </w:abstractNum>
  <w:abstractNum w:abstractNumId="20" w15:restartNumberingAfterBreak="0">
    <w:nsid w:val="3E503640"/>
    <w:multiLevelType w:val="hybridMultilevel"/>
    <w:tmpl w:val="C184807E"/>
    <w:lvl w:ilvl="0" w:tplc="29D088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B21C3"/>
    <w:multiLevelType w:val="singleLevel"/>
    <w:tmpl w:val="687A92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22" w15:restartNumberingAfterBreak="0">
    <w:nsid w:val="46B978B1"/>
    <w:multiLevelType w:val="multilevel"/>
    <w:tmpl w:val="1FB0E73A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51073FE2"/>
    <w:multiLevelType w:val="hybridMultilevel"/>
    <w:tmpl w:val="08CE34E4"/>
    <w:lvl w:ilvl="0" w:tplc="6BD899D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7F0A0D"/>
    <w:multiLevelType w:val="hybridMultilevel"/>
    <w:tmpl w:val="6DD87EA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7579E"/>
    <w:multiLevelType w:val="hybridMultilevel"/>
    <w:tmpl w:val="133AE8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42653"/>
    <w:multiLevelType w:val="hybridMultilevel"/>
    <w:tmpl w:val="02027F88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625F9C"/>
    <w:multiLevelType w:val="hybridMultilevel"/>
    <w:tmpl w:val="0F3E2042"/>
    <w:lvl w:ilvl="0" w:tplc="0DDC032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2965D1"/>
    <w:multiLevelType w:val="hybridMultilevel"/>
    <w:tmpl w:val="1B24B430"/>
    <w:lvl w:ilvl="0" w:tplc="0674E786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5C6858"/>
    <w:multiLevelType w:val="hybridMultilevel"/>
    <w:tmpl w:val="7B6C6A9A"/>
    <w:lvl w:ilvl="0" w:tplc="FA94BC2C">
      <w:start w:val="1"/>
      <w:numFmt w:val="lowerLetter"/>
      <w:lvlText w:val="%1."/>
      <w:lvlJc w:val="left"/>
      <w:pPr>
        <w:ind w:left="360" w:hanging="360"/>
      </w:pPr>
      <w:rPr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E91EBD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</w:abstractNum>
  <w:abstractNum w:abstractNumId="31" w15:restartNumberingAfterBreak="0">
    <w:nsid w:val="7D562D86"/>
    <w:multiLevelType w:val="hybridMultilevel"/>
    <w:tmpl w:val="05E8D802"/>
    <w:lvl w:ilvl="0" w:tplc="4CA0E456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3"/>
  </w:num>
  <w:num w:numId="4">
    <w:abstractNumId w:val="6"/>
  </w:num>
  <w:num w:numId="5">
    <w:abstractNumId w:val="2"/>
  </w:num>
  <w:num w:numId="6">
    <w:abstractNumId w:val="29"/>
  </w:num>
  <w:num w:numId="7">
    <w:abstractNumId w:val="28"/>
  </w:num>
  <w:num w:numId="8">
    <w:abstractNumId w:val="13"/>
  </w:num>
  <w:num w:numId="9">
    <w:abstractNumId w:val="21"/>
  </w:num>
  <w:num w:numId="10">
    <w:abstractNumId w:val="20"/>
  </w:num>
  <w:num w:numId="11">
    <w:abstractNumId w:val="7"/>
  </w:num>
  <w:num w:numId="12">
    <w:abstractNumId w:val="1"/>
  </w:num>
  <w:num w:numId="13">
    <w:abstractNumId w:val="25"/>
  </w:num>
  <w:num w:numId="14">
    <w:abstractNumId w:val="30"/>
  </w:num>
  <w:num w:numId="15">
    <w:abstractNumId w:val="18"/>
  </w:num>
  <w:num w:numId="16">
    <w:abstractNumId w:val="23"/>
  </w:num>
  <w:num w:numId="17">
    <w:abstractNumId w:val="0"/>
  </w:num>
  <w:num w:numId="18">
    <w:abstractNumId w:val="8"/>
  </w:num>
  <w:num w:numId="19">
    <w:abstractNumId w:val="22"/>
  </w:num>
  <w:num w:numId="20">
    <w:abstractNumId w:val="9"/>
  </w:num>
  <w:num w:numId="21">
    <w:abstractNumId w:val="15"/>
  </w:num>
  <w:num w:numId="22">
    <w:abstractNumId w:val="4"/>
  </w:num>
  <w:num w:numId="23">
    <w:abstractNumId w:val="10"/>
  </w:num>
  <w:num w:numId="24">
    <w:abstractNumId w:val="5"/>
  </w:num>
  <w:num w:numId="25">
    <w:abstractNumId w:val="24"/>
  </w:num>
  <w:num w:numId="26">
    <w:abstractNumId w:val="31"/>
  </w:num>
  <w:num w:numId="27">
    <w:abstractNumId w:val="26"/>
  </w:num>
  <w:num w:numId="28">
    <w:abstractNumId w:val="27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1"/>
  </w:num>
  <w:num w:numId="32">
    <w:abstractNumId w:val="16"/>
  </w:num>
  <w:num w:numId="33">
    <w:abstractNumId w:val="12"/>
  </w:num>
  <w:num w:numId="34">
    <w:abstractNumId w:val="14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C5"/>
    <w:rsid w:val="00004F9C"/>
    <w:rsid w:val="000076A6"/>
    <w:rsid w:val="00016ABD"/>
    <w:rsid w:val="00021925"/>
    <w:rsid w:val="00022475"/>
    <w:rsid w:val="00030424"/>
    <w:rsid w:val="0003320F"/>
    <w:rsid w:val="000373FD"/>
    <w:rsid w:val="000410EE"/>
    <w:rsid w:val="000435D7"/>
    <w:rsid w:val="00045F7F"/>
    <w:rsid w:val="000546B4"/>
    <w:rsid w:val="00055F95"/>
    <w:rsid w:val="0006164D"/>
    <w:rsid w:val="000670E1"/>
    <w:rsid w:val="00072EE7"/>
    <w:rsid w:val="00073865"/>
    <w:rsid w:val="000750E0"/>
    <w:rsid w:val="00075C85"/>
    <w:rsid w:val="00077013"/>
    <w:rsid w:val="0008166B"/>
    <w:rsid w:val="00083B32"/>
    <w:rsid w:val="0009568F"/>
    <w:rsid w:val="000A6A0A"/>
    <w:rsid w:val="000B76F1"/>
    <w:rsid w:val="000C197C"/>
    <w:rsid w:val="000E3D3E"/>
    <w:rsid w:val="000E426E"/>
    <w:rsid w:val="000E550B"/>
    <w:rsid w:val="000F5490"/>
    <w:rsid w:val="00100155"/>
    <w:rsid w:val="0010740A"/>
    <w:rsid w:val="00107D9E"/>
    <w:rsid w:val="001104C2"/>
    <w:rsid w:val="00122F07"/>
    <w:rsid w:val="00124521"/>
    <w:rsid w:val="001308D7"/>
    <w:rsid w:val="00132D22"/>
    <w:rsid w:val="00133B3A"/>
    <w:rsid w:val="00133DB8"/>
    <w:rsid w:val="00140123"/>
    <w:rsid w:val="00141B5F"/>
    <w:rsid w:val="00142597"/>
    <w:rsid w:val="00144834"/>
    <w:rsid w:val="001453FC"/>
    <w:rsid w:val="001469D0"/>
    <w:rsid w:val="00146E15"/>
    <w:rsid w:val="00147A45"/>
    <w:rsid w:val="00150BC5"/>
    <w:rsid w:val="001546B9"/>
    <w:rsid w:val="0016270B"/>
    <w:rsid w:val="00162A6F"/>
    <w:rsid w:val="00164DD4"/>
    <w:rsid w:val="0017038B"/>
    <w:rsid w:val="0017304D"/>
    <w:rsid w:val="00173D38"/>
    <w:rsid w:val="0017559D"/>
    <w:rsid w:val="00185F64"/>
    <w:rsid w:val="001919D9"/>
    <w:rsid w:val="0019290F"/>
    <w:rsid w:val="001936D5"/>
    <w:rsid w:val="00197FDF"/>
    <w:rsid w:val="001A4C8D"/>
    <w:rsid w:val="001A703C"/>
    <w:rsid w:val="001B50D2"/>
    <w:rsid w:val="001C00A2"/>
    <w:rsid w:val="001C0334"/>
    <w:rsid w:val="001C19A5"/>
    <w:rsid w:val="001C407C"/>
    <w:rsid w:val="001C42EB"/>
    <w:rsid w:val="001C510D"/>
    <w:rsid w:val="001C51B8"/>
    <w:rsid w:val="001D67ED"/>
    <w:rsid w:val="001D76FC"/>
    <w:rsid w:val="001E15D6"/>
    <w:rsid w:val="001E1863"/>
    <w:rsid w:val="001E724E"/>
    <w:rsid w:val="001F1CDE"/>
    <w:rsid w:val="001F1D95"/>
    <w:rsid w:val="001F2CE1"/>
    <w:rsid w:val="001F344D"/>
    <w:rsid w:val="001F51E2"/>
    <w:rsid w:val="00202B65"/>
    <w:rsid w:val="00206FD1"/>
    <w:rsid w:val="0021003B"/>
    <w:rsid w:val="00211A2A"/>
    <w:rsid w:val="0021217E"/>
    <w:rsid w:val="00212C61"/>
    <w:rsid w:val="002201FA"/>
    <w:rsid w:val="0022044E"/>
    <w:rsid w:val="002212FD"/>
    <w:rsid w:val="00221D30"/>
    <w:rsid w:val="00221D51"/>
    <w:rsid w:val="00223EEC"/>
    <w:rsid w:val="00223F3C"/>
    <w:rsid w:val="00227165"/>
    <w:rsid w:val="002312CF"/>
    <w:rsid w:val="00240D1E"/>
    <w:rsid w:val="00242FF7"/>
    <w:rsid w:val="00247607"/>
    <w:rsid w:val="00247F1F"/>
    <w:rsid w:val="00250594"/>
    <w:rsid w:val="002510A7"/>
    <w:rsid w:val="00251848"/>
    <w:rsid w:val="00251BD4"/>
    <w:rsid w:val="002521CC"/>
    <w:rsid w:val="002528B4"/>
    <w:rsid w:val="0025436E"/>
    <w:rsid w:val="00255130"/>
    <w:rsid w:val="002629E4"/>
    <w:rsid w:val="00264072"/>
    <w:rsid w:val="00283933"/>
    <w:rsid w:val="00285F51"/>
    <w:rsid w:val="00297F3B"/>
    <w:rsid w:val="002A5A99"/>
    <w:rsid w:val="002B02C6"/>
    <w:rsid w:val="002B2D96"/>
    <w:rsid w:val="002B3399"/>
    <w:rsid w:val="002B531D"/>
    <w:rsid w:val="002C1D39"/>
    <w:rsid w:val="002C27BB"/>
    <w:rsid w:val="002E5DEB"/>
    <w:rsid w:val="002F2335"/>
    <w:rsid w:val="002F3D6C"/>
    <w:rsid w:val="002F48D4"/>
    <w:rsid w:val="002F61BA"/>
    <w:rsid w:val="002F6FBB"/>
    <w:rsid w:val="002F788E"/>
    <w:rsid w:val="002F7BE0"/>
    <w:rsid w:val="00301902"/>
    <w:rsid w:val="00311B06"/>
    <w:rsid w:val="00311E37"/>
    <w:rsid w:val="00312404"/>
    <w:rsid w:val="0031715D"/>
    <w:rsid w:val="00322CF1"/>
    <w:rsid w:val="00324BD4"/>
    <w:rsid w:val="003259D5"/>
    <w:rsid w:val="003276AF"/>
    <w:rsid w:val="00337CB2"/>
    <w:rsid w:val="00340539"/>
    <w:rsid w:val="003467AD"/>
    <w:rsid w:val="003467E7"/>
    <w:rsid w:val="00352C35"/>
    <w:rsid w:val="00360BE7"/>
    <w:rsid w:val="0036472A"/>
    <w:rsid w:val="00370EAA"/>
    <w:rsid w:val="00380F4E"/>
    <w:rsid w:val="0038382B"/>
    <w:rsid w:val="00385175"/>
    <w:rsid w:val="00386C2D"/>
    <w:rsid w:val="00387644"/>
    <w:rsid w:val="00392027"/>
    <w:rsid w:val="0039362A"/>
    <w:rsid w:val="00393A0F"/>
    <w:rsid w:val="00393E36"/>
    <w:rsid w:val="00394632"/>
    <w:rsid w:val="00397E14"/>
    <w:rsid w:val="003A2F15"/>
    <w:rsid w:val="003A4578"/>
    <w:rsid w:val="003A5A15"/>
    <w:rsid w:val="003B228B"/>
    <w:rsid w:val="003B3B07"/>
    <w:rsid w:val="003B4175"/>
    <w:rsid w:val="003B7D3C"/>
    <w:rsid w:val="003C151E"/>
    <w:rsid w:val="003C76F6"/>
    <w:rsid w:val="003E4451"/>
    <w:rsid w:val="003F17CC"/>
    <w:rsid w:val="003F1A63"/>
    <w:rsid w:val="003F2D49"/>
    <w:rsid w:val="003F3B14"/>
    <w:rsid w:val="003F4F7C"/>
    <w:rsid w:val="003F5BE9"/>
    <w:rsid w:val="003F5F1C"/>
    <w:rsid w:val="003F6D8D"/>
    <w:rsid w:val="00412E81"/>
    <w:rsid w:val="0041324F"/>
    <w:rsid w:val="00414578"/>
    <w:rsid w:val="00416C13"/>
    <w:rsid w:val="00417063"/>
    <w:rsid w:val="00417720"/>
    <w:rsid w:val="00421665"/>
    <w:rsid w:val="0042204A"/>
    <w:rsid w:val="0042518D"/>
    <w:rsid w:val="0043234D"/>
    <w:rsid w:val="00433CD0"/>
    <w:rsid w:val="0043618F"/>
    <w:rsid w:val="0043639B"/>
    <w:rsid w:val="004365D4"/>
    <w:rsid w:val="004369EC"/>
    <w:rsid w:val="00443E98"/>
    <w:rsid w:val="00446889"/>
    <w:rsid w:val="004478BE"/>
    <w:rsid w:val="004539A3"/>
    <w:rsid w:val="00453DBE"/>
    <w:rsid w:val="00456E48"/>
    <w:rsid w:val="00461BE0"/>
    <w:rsid w:val="0046348D"/>
    <w:rsid w:val="00463968"/>
    <w:rsid w:val="00467BC7"/>
    <w:rsid w:val="004846D8"/>
    <w:rsid w:val="0048727C"/>
    <w:rsid w:val="00495F3D"/>
    <w:rsid w:val="004A1591"/>
    <w:rsid w:val="004A34B1"/>
    <w:rsid w:val="004B0862"/>
    <w:rsid w:val="004B6A80"/>
    <w:rsid w:val="004C1613"/>
    <w:rsid w:val="004C171F"/>
    <w:rsid w:val="004C1E00"/>
    <w:rsid w:val="004C7D3D"/>
    <w:rsid w:val="004D635B"/>
    <w:rsid w:val="004D6A1E"/>
    <w:rsid w:val="004F46F7"/>
    <w:rsid w:val="00512A33"/>
    <w:rsid w:val="00515C35"/>
    <w:rsid w:val="00520457"/>
    <w:rsid w:val="005207C9"/>
    <w:rsid w:val="00522DD9"/>
    <w:rsid w:val="00525F6A"/>
    <w:rsid w:val="0052778E"/>
    <w:rsid w:val="00527AC0"/>
    <w:rsid w:val="0053217A"/>
    <w:rsid w:val="00534071"/>
    <w:rsid w:val="00535D37"/>
    <w:rsid w:val="005475B0"/>
    <w:rsid w:val="005519A1"/>
    <w:rsid w:val="00554F64"/>
    <w:rsid w:val="00555D87"/>
    <w:rsid w:val="00561222"/>
    <w:rsid w:val="005636C1"/>
    <w:rsid w:val="00563B16"/>
    <w:rsid w:val="00566C6B"/>
    <w:rsid w:val="0057337A"/>
    <w:rsid w:val="00573EBD"/>
    <w:rsid w:val="005740ED"/>
    <w:rsid w:val="00577E3E"/>
    <w:rsid w:val="00587894"/>
    <w:rsid w:val="00591F48"/>
    <w:rsid w:val="005A006E"/>
    <w:rsid w:val="005A06A9"/>
    <w:rsid w:val="005A190C"/>
    <w:rsid w:val="005A1FC4"/>
    <w:rsid w:val="005A4093"/>
    <w:rsid w:val="005A5916"/>
    <w:rsid w:val="005B45AE"/>
    <w:rsid w:val="005B6586"/>
    <w:rsid w:val="005C117A"/>
    <w:rsid w:val="005C239E"/>
    <w:rsid w:val="005C477F"/>
    <w:rsid w:val="005C4DC4"/>
    <w:rsid w:val="005C7859"/>
    <w:rsid w:val="005D0709"/>
    <w:rsid w:val="005E1476"/>
    <w:rsid w:val="005E60D2"/>
    <w:rsid w:val="005F0318"/>
    <w:rsid w:val="005F1392"/>
    <w:rsid w:val="005F25CF"/>
    <w:rsid w:val="005F7356"/>
    <w:rsid w:val="00600218"/>
    <w:rsid w:val="00603B51"/>
    <w:rsid w:val="00604CB2"/>
    <w:rsid w:val="006053FD"/>
    <w:rsid w:val="00605B2F"/>
    <w:rsid w:val="00607986"/>
    <w:rsid w:val="00610519"/>
    <w:rsid w:val="00610FFB"/>
    <w:rsid w:val="006111B7"/>
    <w:rsid w:val="0061484B"/>
    <w:rsid w:val="00617AC4"/>
    <w:rsid w:val="0062316E"/>
    <w:rsid w:val="0062347E"/>
    <w:rsid w:val="00630E47"/>
    <w:rsid w:val="006342AB"/>
    <w:rsid w:val="00643C2A"/>
    <w:rsid w:val="00644732"/>
    <w:rsid w:val="00644860"/>
    <w:rsid w:val="006468B3"/>
    <w:rsid w:val="00650108"/>
    <w:rsid w:val="0065083C"/>
    <w:rsid w:val="0065248F"/>
    <w:rsid w:val="00656381"/>
    <w:rsid w:val="006600C9"/>
    <w:rsid w:val="00660B9A"/>
    <w:rsid w:val="006803C3"/>
    <w:rsid w:val="00685B5D"/>
    <w:rsid w:val="00686586"/>
    <w:rsid w:val="00687A40"/>
    <w:rsid w:val="006942F8"/>
    <w:rsid w:val="00694AC2"/>
    <w:rsid w:val="006A0BA6"/>
    <w:rsid w:val="006A0D62"/>
    <w:rsid w:val="006A2230"/>
    <w:rsid w:val="006A4D89"/>
    <w:rsid w:val="006A5797"/>
    <w:rsid w:val="006B34E1"/>
    <w:rsid w:val="006B53CD"/>
    <w:rsid w:val="006C05B3"/>
    <w:rsid w:val="006C415C"/>
    <w:rsid w:val="006C5974"/>
    <w:rsid w:val="006C62F1"/>
    <w:rsid w:val="006D0BCB"/>
    <w:rsid w:val="006D6753"/>
    <w:rsid w:val="006D7B8E"/>
    <w:rsid w:val="006E02C3"/>
    <w:rsid w:val="006E1F53"/>
    <w:rsid w:val="006E4209"/>
    <w:rsid w:val="006E5DF0"/>
    <w:rsid w:val="006F00A1"/>
    <w:rsid w:val="006F1E07"/>
    <w:rsid w:val="006F7F3F"/>
    <w:rsid w:val="007002BD"/>
    <w:rsid w:val="0070203A"/>
    <w:rsid w:val="0070480F"/>
    <w:rsid w:val="007205A6"/>
    <w:rsid w:val="00721B40"/>
    <w:rsid w:val="007227A5"/>
    <w:rsid w:val="007244FF"/>
    <w:rsid w:val="007261F2"/>
    <w:rsid w:val="00730585"/>
    <w:rsid w:val="00731515"/>
    <w:rsid w:val="00734B85"/>
    <w:rsid w:val="00735EE0"/>
    <w:rsid w:val="00742028"/>
    <w:rsid w:val="007447CB"/>
    <w:rsid w:val="00744E39"/>
    <w:rsid w:val="00747AA8"/>
    <w:rsid w:val="007548A6"/>
    <w:rsid w:val="00756625"/>
    <w:rsid w:val="0076073F"/>
    <w:rsid w:val="007634AC"/>
    <w:rsid w:val="00764463"/>
    <w:rsid w:val="0077104D"/>
    <w:rsid w:val="00773362"/>
    <w:rsid w:val="00776558"/>
    <w:rsid w:val="00777E32"/>
    <w:rsid w:val="007815A3"/>
    <w:rsid w:val="00786ACE"/>
    <w:rsid w:val="00786FAA"/>
    <w:rsid w:val="007900E4"/>
    <w:rsid w:val="007913F3"/>
    <w:rsid w:val="007922E6"/>
    <w:rsid w:val="0079568D"/>
    <w:rsid w:val="007A07C8"/>
    <w:rsid w:val="007A1204"/>
    <w:rsid w:val="007B1275"/>
    <w:rsid w:val="007B34D0"/>
    <w:rsid w:val="007B3FD0"/>
    <w:rsid w:val="007B6EB0"/>
    <w:rsid w:val="007C4441"/>
    <w:rsid w:val="007C7078"/>
    <w:rsid w:val="007D094E"/>
    <w:rsid w:val="007D5F45"/>
    <w:rsid w:val="007E5B8A"/>
    <w:rsid w:val="007E69FA"/>
    <w:rsid w:val="007E73B0"/>
    <w:rsid w:val="007F4130"/>
    <w:rsid w:val="0081020B"/>
    <w:rsid w:val="00812871"/>
    <w:rsid w:val="008131B0"/>
    <w:rsid w:val="008133D3"/>
    <w:rsid w:val="00820247"/>
    <w:rsid w:val="00822C06"/>
    <w:rsid w:val="00830C34"/>
    <w:rsid w:val="008375EF"/>
    <w:rsid w:val="00846232"/>
    <w:rsid w:val="008513D2"/>
    <w:rsid w:val="00855123"/>
    <w:rsid w:val="008556A7"/>
    <w:rsid w:val="008579CC"/>
    <w:rsid w:val="00860DD8"/>
    <w:rsid w:val="00864B74"/>
    <w:rsid w:val="00866CB0"/>
    <w:rsid w:val="00870D04"/>
    <w:rsid w:val="00870E79"/>
    <w:rsid w:val="00875D35"/>
    <w:rsid w:val="00882BF5"/>
    <w:rsid w:val="00884004"/>
    <w:rsid w:val="00890C43"/>
    <w:rsid w:val="00891395"/>
    <w:rsid w:val="00891CB7"/>
    <w:rsid w:val="00891EDB"/>
    <w:rsid w:val="00892E62"/>
    <w:rsid w:val="008A07BA"/>
    <w:rsid w:val="008A2C0F"/>
    <w:rsid w:val="008A4F50"/>
    <w:rsid w:val="008A7B8B"/>
    <w:rsid w:val="008B1792"/>
    <w:rsid w:val="008B3453"/>
    <w:rsid w:val="008B3AA7"/>
    <w:rsid w:val="008B44D1"/>
    <w:rsid w:val="008C3217"/>
    <w:rsid w:val="008C4225"/>
    <w:rsid w:val="008C795C"/>
    <w:rsid w:val="008D073E"/>
    <w:rsid w:val="008D5416"/>
    <w:rsid w:val="008D6DAC"/>
    <w:rsid w:val="008E1D87"/>
    <w:rsid w:val="008E305B"/>
    <w:rsid w:val="008E34FA"/>
    <w:rsid w:val="008E3517"/>
    <w:rsid w:val="008E37B1"/>
    <w:rsid w:val="008F1830"/>
    <w:rsid w:val="008F49E3"/>
    <w:rsid w:val="008F4CC5"/>
    <w:rsid w:val="00900989"/>
    <w:rsid w:val="009026BF"/>
    <w:rsid w:val="009049A0"/>
    <w:rsid w:val="00905748"/>
    <w:rsid w:val="00906CA5"/>
    <w:rsid w:val="009075D5"/>
    <w:rsid w:val="00911903"/>
    <w:rsid w:val="0091191A"/>
    <w:rsid w:val="00911D04"/>
    <w:rsid w:val="0091466D"/>
    <w:rsid w:val="009162C1"/>
    <w:rsid w:val="0092496C"/>
    <w:rsid w:val="00931178"/>
    <w:rsid w:val="00931AEC"/>
    <w:rsid w:val="00937F80"/>
    <w:rsid w:val="009408B7"/>
    <w:rsid w:val="00941BED"/>
    <w:rsid w:val="0094384A"/>
    <w:rsid w:val="009458DA"/>
    <w:rsid w:val="00945FA9"/>
    <w:rsid w:val="00962230"/>
    <w:rsid w:val="00962930"/>
    <w:rsid w:val="00962A40"/>
    <w:rsid w:val="009655B8"/>
    <w:rsid w:val="00965F13"/>
    <w:rsid w:val="00967327"/>
    <w:rsid w:val="00972A94"/>
    <w:rsid w:val="0097680C"/>
    <w:rsid w:val="00977C19"/>
    <w:rsid w:val="009810B7"/>
    <w:rsid w:val="0098493C"/>
    <w:rsid w:val="0098683C"/>
    <w:rsid w:val="00987D40"/>
    <w:rsid w:val="00990920"/>
    <w:rsid w:val="00990BBA"/>
    <w:rsid w:val="009A0215"/>
    <w:rsid w:val="009A4210"/>
    <w:rsid w:val="009B0928"/>
    <w:rsid w:val="009B3A10"/>
    <w:rsid w:val="009B493F"/>
    <w:rsid w:val="009B78C6"/>
    <w:rsid w:val="009C0228"/>
    <w:rsid w:val="009C2A5B"/>
    <w:rsid w:val="009C58A5"/>
    <w:rsid w:val="009C5E47"/>
    <w:rsid w:val="009C6703"/>
    <w:rsid w:val="009D12EF"/>
    <w:rsid w:val="009D2575"/>
    <w:rsid w:val="009D322A"/>
    <w:rsid w:val="009D50E4"/>
    <w:rsid w:val="009D7418"/>
    <w:rsid w:val="009E2170"/>
    <w:rsid w:val="009E6428"/>
    <w:rsid w:val="009F17F2"/>
    <w:rsid w:val="009F2772"/>
    <w:rsid w:val="00A025AC"/>
    <w:rsid w:val="00A02CE1"/>
    <w:rsid w:val="00A0319C"/>
    <w:rsid w:val="00A07C99"/>
    <w:rsid w:val="00A1069B"/>
    <w:rsid w:val="00A11232"/>
    <w:rsid w:val="00A13E2C"/>
    <w:rsid w:val="00A15F84"/>
    <w:rsid w:val="00A164AD"/>
    <w:rsid w:val="00A24EFC"/>
    <w:rsid w:val="00A263B3"/>
    <w:rsid w:val="00A332DA"/>
    <w:rsid w:val="00A33BE2"/>
    <w:rsid w:val="00A369CC"/>
    <w:rsid w:val="00A4082B"/>
    <w:rsid w:val="00A40ED1"/>
    <w:rsid w:val="00A41046"/>
    <w:rsid w:val="00A43E57"/>
    <w:rsid w:val="00A50974"/>
    <w:rsid w:val="00A526A0"/>
    <w:rsid w:val="00A639A0"/>
    <w:rsid w:val="00A73EDF"/>
    <w:rsid w:val="00A763A1"/>
    <w:rsid w:val="00A77172"/>
    <w:rsid w:val="00A84E10"/>
    <w:rsid w:val="00A86900"/>
    <w:rsid w:val="00A87C7D"/>
    <w:rsid w:val="00A90988"/>
    <w:rsid w:val="00A93749"/>
    <w:rsid w:val="00A9792A"/>
    <w:rsid w:val="00AA6170"/>
    <w:rsid w:val="00AB06CA"/>
    <w:rsid w:val="00AB2B36"/>
    <w:rsid w:val="00AB37A4"/>
    <w:rsid w:val="00AB6DAF"/>
    <w:rsid w:val="00AC2128"/>
    <w:rsid w:val="00AC384B"/>
    <w:rsid w:val="00AC5A11"/>
    <w:rsid w:val="00AD1033"/>
    <w:rsid w:val="00AE0E53"/>
    <w:rsid w:val="00AE4DFD"/>
    <w:rsid w:val="00AE7D3D"/>
    <w:rsid w:val="00AF0309"/>
    <w:rsid w:val="00AF1CEE"/>
    <w:rsid w:val="00AF43A5"/>
    <w:rsid w:val="00AF4658"/>
    <w:rsid w:val="00AF4BA8"/>
    <w:rsid w:val="00AF705A"/>
    <w:rsid w:val="00B00B32"/>
    <w:rsid w:val="00B10658"/>
    <w:rsid w:val="00B12BBE"/>
    <w:rsid w:val="00B14F8E"/>
    <w:rsid w:val="00B161D4"/>
    <w:rsid w:val="00B20D33"/>
    <w:rsid w:val="00B22611"/>
    <w:rsid w:val="00B22708"/>
    <w:rsid w:val="00B254BA"/>
    <w:rsid w:val="00B30261"/>
    <w:rsid w:val="00B34E03"/>
    <w:rsid w:val="00B42EC8"/>
    <w:rsid w:val="00B471F7"/>
    <w:rsid w:val="00B505D5"/>
    <w:rsid w:val="00B5292B"/>
    <w:rsid w:val="00B53AD6"/>
    <w:rsid w:val="00B577C9"/>
    <w:rsid w:val="00B6079F"/>
    <w:rsid w:val="00B63C6C"/>
    <w:rsid w:val="00B8404E"/>
    <w:rsid w:val="00BA08A4"/>
    <w:rsid w:val="00BA1DA7"/>
    <w:rsid w:val="00BA7495"/>
    <w:rsid w:val="00BC315D"/>
    <w:rsid w:val="00BD1233"/>
    <w:rsid w:val="00BE58D0"/>
    <w:rsid w:val="00BF0EF7"/>
    <w:rsid w:val="00BF3022"/>
    <w:rsid w:val="00BF436A"/>
    <w:rsid w:val="00C13E70"/>
    <w:rsid w:val="00C16983"/>
    <w:rsid w:val="00C16F03"/>
    <w:rsid w:val="00C17347"/>
    <w:rsid w:val="00C248C7"/>
    <w:rsid w:val="00C24C6E"/>
    <w:rsid w:val="00C24D6E"/>
    <w:rsid w:val="00C27E79"/>
    <w:rsid w:val="00C32709"/>
    <w:rsid w:val="00C32F61"/>
    <w:rsid w:val="00C3474A"/>
    <w:rsid w:val="00C364FD"/>
    <w:rsid w:val="00C36C51"/>
    <w:rsid w:val="00C43445"/>
    <w:rsid w:val="00C44325"/>
    <w:rsid w:val="00C447A3"/>
    <w:rsid w:val="00C462F8"/>
    <w:rsid w:val="00C46DA9"/>
    <w:rsid w:val="00C50428"/>
    <w:rsid w:val="00C54259"/>
    <w:rsid w:val="00C65A4B"/>
    <w:rsid w:val="00C668F0"/>
    <w:rsid w:val="00C67330"/>
    <w:rsid w:val="00C71526"/>
    <w:rsid w:val="00C74368"/>
    <w:rsid w:val="00C80270"/>
    <w:rsid w:val="00C824D5"/>
    <w:rsid w:val="00C85AA6"/>
    <w:rsid w:val="00C86122"/>
    <w:rsid w:val="00CA1C61"/>
    <w:rsid w:val="00CA2B3C"/>
    <w:rsid w:val="00CA4768"/>
    <w:rsid w:val="00CA6000"/>
    <w:rsid w:val="00CA7972"/>
    <w:rsid w:val="00CB175D"/>
    <w:rsid w:val="00CB3501"/>
    <w:rsid w:val="00CB4B5B"/>
    <w:rsid w:val="00CB4FB3"/>
    <w:rsid w:val="00CB6B83"/>
    <w:rsid w:val="00CC2E84"/>
    <w:rsid w:val="00CC613A"/>
    <w:rsid w:val="00CD257B"/>
    <w:rsid w:val="00CD3756"/>
    <w:rsid w:val="00CD7D68"/>
    <w:rsid w:val="00CE0153"/>
    <w:rsid w:val="00CF1FF8"/>
    <w:rsid w:val="00CF75BC"/>
    <w:rsid w:val="00D06BDF"/>
    <w:rsid w:val="00D06F9A"/>
    <w:rsid w:val="00D11FDF"/>
    <w:rsid w:val="00D17C11"/>
    <w:rsid w:val="00D17F14"/>
    <w:rsid w:val="00D201C6"/>
    <w:rsid w:val="00D22AD2"/>
    <w:rsid w:val="00D27CF6"/>
    <w:rsid w:val="00D30353"/>
    <w:rsid w:val="00D315CB"/>
    <w:rsid w:val="00D35966"/>
    <w:rsid w:val="00D44616"/>
    <w:rsid w:val="00D47CE8"/>
    <w:rsid w:val="00D6523D"/>
    <w:rsid w:val="00D6766C"/>
    <w:rsid w:val="00D70EFF"/>
    <w:rsid w:val="00D71449"/>
    <w:rsid w:val="00D7144E"/>
    <w:rsid w:val="00D75061"/>
    <w:rsid w:val="00D90FF2"/>
    <w:rsid w:val="00D943F4"/>
    <w:rsid w:val="00D951D8"/>
    <w:rsid w:val="00DA1BD9"/>
    <w:rsid w:val="00DA2CFF"/>
    <w:rsid w:val="00DA2D40"/>
    <w:rsid w:val="00DA77BC"/>
    <w:rsid w:val="00DC3A4B"/>
    <w:rsid w:val="00DC5BD9"/>
    <w:rsid w:val="00DD36BD"/>
    <w:rsid w:val="00DD6D50"/>
    <w:rsid w:val="00DD711A"/>
    <w:rsid w:val="00DE42B9"/>
    <w:rsid w:val="00DE65E3"/>
    <w:rsid w:val="00DE7A32"/>
    <w:rsid w:val="00DE7B67"/>
    <w:rsid w:val="00DF3C83"/>
    <w:rsid w:val="00DF60A4"/>
    <w:rsid w:val="00E017C8"/>
    <w:rsid w:val="00E01C66"/>
    <w:rsid w:val="00E01D2E"/>
    <w:rsid w:val="00E025C1"/>
    <w:rsid w:val="00E03773"/>
    <w:rsid w:val="00E046E9"/>
    <w:rsid w:val="00E1709A"/>
    <w:rsid w:val="00E21990"/>
    <w:rsid w:val="00E23966"/>
    <w:rsid w:val="00E26FEC"/>
    <w:rsid w:val="00E3361E"/>
    <w:rsid w:val="00E33EAE"/>
    <w:rsid w:val="00E347B2"/>
    <w:rsid w:val="00E5097C"/>
    <w:rsid w:val="00E51CF8"/>
    <w:rsid w:val="00E5260E"/>
    <w:rsid w:val="00E53C7B"/>
    <w:rsid w:val="00E54566"/>
    <w:rsid w:val="00E55C37"/>
    <w:rsid w:val="00E5618B"/>
    <w:rsid w:val="00E5666A"/>
    <w:rsid w:val="00E60893"/>
    <w:rsid w:val="00E60F1C"/>
    <w:rsid w:val="00E6473F"/>
    <w:rsid w:val="00E64E62"/>
    <w:rsid w:val="00E66902"/>
    <w:rsid w:val="00E77E1A"/>
    <w:rsid w:val="00E80A64"/>
    <w:rsid w:val="00E82454"/>
    <w:rsid w:val="00E833EF"/>
    <w:rsid w:val="00E85654"/>
    <w:rsid w:val="00E86772"/>
    <w:rsid w:val="00E87A35"/>
    <w:rsid w:val="00E9543B"/>
    <w:rsid w:val="00E95813"/>
    <w:rsid w:val="00E9639C"/>
    <w:rsid w:val="00E9648A"/>
    <w:rsid w:val="00E96AB2"/>
    <w:rsid w:val="00E96C65"/>
    <w:rsid w:val="00E97CC5"/>
    <w:rsid w:val="00EA1767"/>
    <w:rsid w:val="00EA2C0A"/>
    <w:rsid w:val="00EB0120"/>
    <w:rsid w:val="00EB0D91"/>
    <w:rsid w:val="00EB1E0B"/>
    <w:rsid w:val="00EB21E9"/>
    <w:rsid w:val="00EB3B9E"/>
    <w:rsid w:val="00EB5E19"/>
    <w:rsid w:val="00EC5283"/>
    <w:rsid w:val="00ED3C6D"/>
    <w:rsid w:val="00ED4A28"/>
    <w:rsid w:val="00ED60E1"/>
    <w:rsid w:val="00ED7C9F"/>
    <w:rsid w:val="00EE4214"/>
    <w:rsid w:val="00EF624D"/>
    <w:rsid w:val="00F022A9"/>
    <w:rsid w:val="00F05D04"/>
    <w:rsid w:val="00F10C66"/>
    <w:rsid w:val="00F11B59"/>
    <w:rsid w:val="00F1232E"/>
    <w:rsid w:val="00F23000"/>
    <w:rsid w:val="00F235A3"/>
    <w:rsid w:val="00F24633"/>
    <w:rsid w:val="00F26461"/>
    <w:rsid w:val="00F27C43"/>
    <w:rsid w:val="00F323D7"/>
    <w:rsid w:val="00F32C9A"/>
    <w:rsid w:val="00F42DB6"/>
    <w:rsid w:val="00F43F80"/>
    <w:rsid w:val="00F447B4"/>
    <w:rsid w:val="00F60FF5"/>
    <w:rsid w:val="00F63BFA"/>
    <w:rsid w:val="00F7005A"/>
    <w:rsid w:val="00F8040B"/>
    <w:rsid w:val="00F81BD2"/>
    <w:rsid w:val="00F84583"/>
    <w:rsid w:val="00F8648B"/>
    <w:rsid w:val="00F86E22"/>
    <w:rsid w:val="00F92D05"/>
    <w:rsid w:val="00F933B3"/>
    <w:rsid w:val="00F95143"/>
    <w:rsid w:val="00F96F3E"/>
    <w:rsid w:val="00F975AA"/>
    <w:rsid w:val="00F97945"/>
    <w:rsid w:val="00FA01F4"/>
    <w:rsid w:val="00FA0C6F"/>
    <w:rsid w:val="00FA5585"/>
    <w:rsid w:val="00FB049D"/>
    <w:rsid w:val="00FB22EC"/>
    <w:rsid w:val="00FB3122"/>
    <w:rsid w:val="00FB38A4"/>
    <w:rsid w:val="00FB3D41"/>
    <w:rsid w:val="00FD31D2"/>
    <w:rsid w:val="00FD536A"/>
    <w:rsid w:val="00FD7BE1"/>
    <w:rsid w:val="00FE1CDC"/>
    <w:rsid w:val="00FE2F44"/>
    <w:rsid w:val="00FE45F3"/>
    <w:rsid w:val="00FF5964"/>
    <w:rsid w:val="00FF63BA"/>
    <w:rsid w:val="00FF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2F145"/>
  <w15:docId w15:val="{FFDDC35E-3767-4F17-B4FF-9A66424B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05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0574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397E14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A476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7C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7CC5"/>
  </w:style>
  <w:style w:type="paragraph" w:styleId="Rodap">
    <w:name w:val="footer"/>
    <w:basedOn w:val="Normal"/>
    <w:link w:val="RodapChar"/>
    <w:uiPriority w:val="99"/>
    <w:unhideWhenUsed/>
    <w:rsid w:val="00E97C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7CC5"/>
  </w:style>
  <w:style w:type="paragraph" w:styleId="Textodebalo">
    <w:name w:val="Balloon Text"/>
    <w:basedOn w:val="Normal"/>
    <w:link w:val="TextodebaloChar"/>
    <w:uiPriority w:val="99"/>
    <w:semiHidden/>
    <w:unhideWhenUsed/>
    <w:rsid w:val="00E97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C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97CC5"/>
    <w:rPr>
      <w:color w:val="0000FF" w:themeColor="hyperlink"/>
      <w:u w:val="single"/>
    </w:rPr>
  </w:style>
  <w:style w:type="paragraph" w:customStyle="1" w:styleId="DecimalAligned">
    <w:name w:val="Decimal Aligned"/>
    <w:basedOn w:val="Normal"/>
    <w:uiPriority w:val="40"/>
    <w:qFormat/>
    <w:rsid w:val="00AA6170"/>
    <w:pPr>
      <w:tabs>
        <w:tab w:val="decimal" w:pos="360"/>
      </w:tabs>
    </w:pPr>
    <w:rPr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A6170"/>
    <w:pPr>
      <w:spacing w:after="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A6170"/>
    <w:rPr>
      <w:rFonts w:eastAsiaTheme="minorEastAsia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AA6170"/>
    <w:rPr>
      <w:i/>
      <w:iCs/>
      <w:color w:val="7F7F7F" w:themeColor="text1" w:themeTint="80"/>
    </w:rPr>
  </w:style>
  <w:style w:type="table" w:styleId="SombreamentoMdio2-nfase5">
    <w:name w:val="Medium Shading 2 Accent 5"/>
    <w:basedOn w:val="Tabelanormal"/>
    <w:uiPriority w:val="64"/>
    <w:rsid w:val="00AA6170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comgrade">
    <w:name w:val="Table Grid"/>
    <w:basedOn w:val="Tabelanormal"/>
    <w:uiPriority w:val="59"/>
    <w:rsid w:val="00AA6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E1709A"/>
    <w:rPr>
      <w:color w:val="808080"/>
    </w:rPr>
  </w:style>
  <w:style w:type="table" w:styleId="GradeMdia3-nfase3">
    <w:name w:val="Medium Grid 3 Accent 3"/>
    <w:basedOn w:val="Tabelanormal"/>
    <w:uiPriority w:val="69"/>
    <w:rsid w:val="00BA1DA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PargrafodaLista">
    <w:name w:val="List Paragraph"/>
    <w:basedOn w:val="Normal"/>
    <w:uiPriority w:val="34"/>
    <w:qFormat/>
    <w:rsid w:val="0031715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397E14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unhideWhenUsed/>
    <w:rsid w:val="00E833EF"/>
  </w:style>
  <w:style w:type="character" w:customStyle="1" w:styleId="Ttulo9Char">
    <w:name w:val="Título 9 Char"/>
    <w:basedOn w:val="Fontepargpadro"/>
    <w:link w:val="Ttulo9"/>
    <w:uiPriority w:val="9"/>
    <w:semiHidden/>
    <w:rsid w:val="00CA47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comentrio">
    <w:name w:val="annotation text"/>
    <w:basedOn w:val="Normal"/>
    <w:link w:val="TextodecomentrioChar"/>
    <w:semiHidden/>
    <w:unhideWhenUsed/>
    <w:rsid w:val="006C0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6C05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90574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2">
    <w:name w:val="Body Text 2"/>
    <w:basedOn w:val="Normal"/>
    <w:link w:val="Corpodetexto2Char"/>
    <w:rsid w:val="00D201C6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Corpodetexto2Char">
    <w:name w:val="Corpo de texto 2 Char"/>
    <w:basedOn w:val="Fontepargpadro"/>
    <w:link w:val="Corpodetexto2"/>
    <w:rsid w:val="00D201C6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0539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elacomgrade1">
    <w:name w:val="Tabela com grade1"/>
    <w:basedOn w:val="Tabelanormal"/>
    <w:next w:val="Tabelacomgrade"/>
    <w:uiPriority w:val="59"/>
    <w:rsid w:val="002F6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247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">
    <w:name w:val="Mention"/>
    <w:basedOn w:val="Fontepargpadro"/>
    <w:uiPriority w:val="99"/>
    <w:semiHidden/>
    <w:unhideWhenUsed/>
    <w:rsid w:val="00864B74"/>
    <w:rPr>
      <w:color w:val="2B579A"/>
      <w:shd w:val="clear" w:color="auto" w:fill="E6E6E6"/>
    </w:rPr>
  </w:style>
  <w:style w:type="character" w:styleId="nfase">
    <w:name w:val="Emphasis"/>
    <w:basedOn w:val="Fontepargpadro"/>
    <w:uiPriority w:val="20"/>
    <w:qFormat/>
    <w:rsid w:val="00A87C7D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B42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med.coop.br/joacaba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F852C02-B025-4183-ADD9-957E95DB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Tatiane Vieira</dc:creator>
  <cp:lastModifiedBy>Débora ¨</cp:lastModifiedBy>
  <cp:revision>2</cp:revision>
  <cp:lastPrinted>2016-08-16T14:09:00Z</cp:lastPrinted>
  <dcterms:created xsi:type="dcterms:W3CDTF">2020-06-23T12:15:00Z</dcterms:created>
  <dcterms:modified xsi:type="dcterms:W3CDTF">2020-06-23T12:15:00Z</dcterms:modified>
</cp:coreProperties>
</file>